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1909-C</w:t>
        <w:t xml:space="preserve">.  </w:t>
      </w:r>
      <w:r>
        <w:rPr>
          <w:b/>
        </w:rPr>
        <w:t xml:space="preserve">Animal-drawn vehicles</w:t>
      </w:r>
    </w:p>
    <w:p>
      <w:pPr>
        <w:jc w:val="both"/>
        <w:spacing w:before="100" w:after="100"/>
        <w:ind w:start="360"/>
        <w:ind w:firstLine="360"/>
      </w:pPr>
      <w:r>
        <w:rPr/>
      </w:r>
      <w:r>
        <w:rPr/>
      </w:r>
      <w:r>
        <w:t xml:space="preserve">An animal‑drawn vehicle operated on a public way must be equipped with the following:</w:t>
      </w:r>
      <w:r>
        <w:t xml:space="preserve">  </w:t>
      </w:r>
      <w:r xmlns:wp="http://schemas.openxmlformats.org/drawingml/2010/wordprocessingDrawing" xmlns:w15="http://schemas.microsoft.com/office/word/2012/wordml">
        <w:rPr>
          <w:rFonts w:ascii="Arial" w:hAnsi="Arial" w:cs="Arial"/>
          <w:sz w:val="22"/>
          <w:szCs w:val="22"/>
        </w:rPr>
        <w:t xml:space="preserve">[PL 2023, c. 301, §1 (AMD).]</w:t>
      </w:r>
    </w:p>
    <w:p>
      <w:pPr>
        <w:jc w:val="both"/>
        <w:spacing w:before="100" w:after="0"/>
        <w:ind w:start="360"/>
        <w:ind w:firstLine="360"/>
      </w:pPr>
      <w:r>
        <w:rPr>
          <w:b/>
        </w:rPr>
        <w:t>1</w:t>
        <w:t xml:space="preserve">.  </w:t>
      </w:r>
      <w:r>
        <w:rPr>
          <w:b/>
        </w:rPr>
        <w:t xml:space="preserve">Light.</w:t>
        <w:t xml:space="preserve"> </w:t>
      </w:r>
      <w:r>
        <w:t xml:space="preserve"> </w:t>
      </w:r>
      <w:r>
        <w:t xml:space="preserve">During nighttime, an oil lantern or electric lights attached to the left side of the vehicle that displays a red light toward the rear of the vehicle and a white light toward the front of the vehicle;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301, §1 (AMD).]</w:t>
      </w:r>
    </w:p>
    <w:p>
      <w:pPr>
        <w:jc w:val="both"/>
        <w:spacing w:before="100" w:after="100"/>
        <w:ind w:start="360"/>
        <w:ind w:firstLine="360"/>
      </w:pPr>
      <w:r>
        <w:rPr>
          <w:b/>
        </w:rPr>
        <w:t>2</w:t>
        <w:t xml:space="preserve">.  </w:t>
      </w:r>
      <w:r>
        <w:rPr>
          <w:b/>
        </w:rPr>
        <w:t xml:space="preserve">Reflective tape.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301, §1 (RP).]</w:t>
      </w:r>
    </w:p>
    <w:p>
      <w:pPr>
        <w:jc w:val="both"/>
        <w:spacing w:before="100" w:after="100"/>
        <w:ind w:start="360"/>
        <w:ind w:firstLine="360"/>
      </w:pPr>
      <w:r>
        <w:rPr>
          <w:b/>
        </w:rPr>
        <w:t>3</w:t>
        <w:t xml:space="preserve">.  </w:t>
      </w:r>
      <w:r>
        <w:rPr>
          <w:b/>
        </w:rPr>
        <w:t xml:space="preserve">Reflective gear.</w:t>
        <w:t xml:space="preserve"> </w:t>
      </w:r>
      <w:r>
        <w:t xml:space="preserve"> </w:t>
      </w:r>
      <w:r>
        <w:t xml:space="preserve">At all times, one of the following:</w:t>
      </w:r>
    </w:p>
    <w:p>
      <w:pPr>
        <w:jc w:val="both"/>
        <w:spacing w:before="100" w:after="0"/>
        <w:ind w:start="720"/>
      </w:pPr>
      <w:r>
        <w:rPr/>
        <w:t>A</w:t>
        <w:t xml:space="preserve">.  </w:t>
      </w:r>
      <w:r>
        <w:rPr/>
      </w:r>
      <w:r>
        <w:t xml:space="preserve">Grade DOT‑C2 white reflective tape as described in 49 Code of Federal Regulations, Section 571.108, in effect on March 26, 2019, applied to the vehicle as follows:</w:t>
      </w:r>
    </w:p>
    <w:p>
      <w:pPr>
        <w:jc w:val="both"/>
        <w:spacing w:before="100" w:after="0"/>
        <w:ind w:start="1080"/>
      </w:pPr>
      <w:r>
        <w:rPr/>
        <w:t>(</w:t>
        <w:t>1</w:t>
        <w:t xml:space="preserve">)  </w:t>
      </w:r>
      <w:r>
        <w:rPr/>
      </w:r>
      <w:r>
        <w:t xml:space="preserve">Seventy‑two inches of reflective tape applied in segments that outline the rear frame of the vehicle;</w:t>
      </w:r>
    </w:p>
    <w:p>
      <w:pPr>
        <w:jc w:val="both"/>
        <w:spacing w:before="100" w:after="0"/>
        <w:ind w:start="1080"/>
      </w:pPr>
      <w:r>
        <w:rPr/>
        <w:t>(</w:t>
        <w:t>2</w:t>
        <w:t xml:space="preserve">)  </w:t>
      </w:r>
      <w:r>
        <w:rPr/>
      </w:r>
      <w:r>
        <w:t xml:space="preserve">Thirty‑six inches of reflective tape on each side of the vehicle, applied in segments that outline the frame on each side with at least 2 segments applied to the upper borders; and</w:t>
      </w:r>
    </w:p>
    <w:p>
      <w:pPr>
        <w:jc w:val="both"/>
        <w:spacing w:before="100" w:after="0"/>
        <w:ind w:start="1080"/>
      </w:pPr>
      <w:r>
        <w:rPr/>
        <w:t>(</w:t>
        <w:t>3</w:t>
        <w:t xml:space="preserve">)  </w:t>
      </w:r>
      <w:r>
        <w:rPr/>
      </w:r>
      <w:r>
        <w:t xml:space="preserve">Forty‑two inches of reflective tape applied in segments that outline the front frame of the vehicle; or</w:t>
      </w:r>
      <w:r>
        <w:t xml:space="preserve">  </w:t>
      </w:r>
      <w:r xmlns:wp="http://schemas.openxmlformats.org/drawingml/2010/wordprocessingDrawing" xmlns:w15="http://schemas.microsoft.com/office/word/2012/wordml">
        <w:rPr>
          <w:rFonts w:ascii="Arial" w:hAnsi="Arial" w:cs="Arial"/>
          <w:sz w:val="22"/>
          <w:szCs w:val="22"/>
        </w:rPr>
        <w:t xml:space="preserve">[PL 2023, c. 301, §1 (NEW).]</w:t>
      </w:r>
    </w:p>
    <w:p>
      <w:pPr>
        <w:jc w:val="both"/>
        <w:spacing w:before="100" w:after="0"/>
        <w:ind w:start="720"/>
      </w:pPr>
      <w:r>
        <w:rPr/>
        <w:t>B</w:t>
        <w:t xml:space="preserve">.  </w:t>
      </w:r>
      <w:r>
        <w:rPr/>
      </w:r>
      <w:r>
        <w:t xml:space="preserve">A slow-moving vehicle emblem on the rear of the vehicle.</w:t>
      </w:r>
      <w:r>
        <w:t xml:space="preserve">  </w:t>
      </w:r>
      <w:r xmlns:wp="http://schemas.openxmlformats.org/drawingml/2010/wordprocessingDrawing" xmlns:w15="http://schemas.microsoft.com/office/word/2012/wordml">
        <w:rPr>
          <w:rFonts w:ascii="Arial" w:hAnsi="Arial" w:cs="Arial"/>
          <w:sz w:val="22"/>
          <w:szCs w:val="22"/>
        </w:rPr>
        <w:t xml:space="preserve">[PL 2023,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170, §2 (NEW). PL 2023, c. 301,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§1909-C. Animal-drawn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§1909-C. Animal-drawn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§1909-C. ANIMAL-DRAWN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