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w:t>
        <w:t xml:space="preserve">.  </w:t>
      </w:r>
      <w:r>
        <w:rPr>
          <w:b/>
        </w:rPr>
        <w:t xml:space="preserve">Smoking in vehicles when minor is present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"smoking" means inhaling, exhaling, burning or carrying a lighted cigarette, cigar, pipe, weed, plant, regulated narcotic or other combustible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2</w:t>
        <w:t xml:space="preserve">.  </w:t>
      </w:r>
      <w:r>
        <w:rPr>
          <w:b/>
        </w:rPr>
        <w:t xml:space="preserve">Prohibition.</w:t>
        <w:t xml:space="preserve"> </w:t>
      </w:r>
      <w:r>
        <w:t xml:space="preserve"> </w:t>
      </w:r>
      <w:r>
        <w:t xml:space="preserve">Smoking is prohibited in a motor vehicle by the operator or a passenger when a minor is present in that motor vehicle, regardless of whether the motor vehicle's windows are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623, §1 (AMD).]</w:t>
      </w:r>
    </w:p>
    <w:p>
      <w:pPr>
        <w:jc w:val="both"/>
        <w:spacing w:before="100" w:after="0"/>
        <w:ind w:start="360"/>
        <w:ind w:firstLine="360"/>
      </w:pPr>
      <w:r>
        <w:rPr>
          <w:b/>
        </w:rPr>
        <w:t>3</w:t>
        <w:t xml:space="preserve">.  </w:t>
      </w:r>
      <w:r>
        <w:rPr>
          <w:b/>
        </w:rPr>
        <w:t xml:space="preserve">Prohibition on inspection or search.</w:t>
        <w:t xml:space="preserve"> </w:t>
      </w:r>
      <w:r>
        <w:t xml:space="preserve"> </w:t>
      </w:r>
      <w:r>
        <w:t xml:space="preserve">A motor vehicle, the contents of the motor vehicle or the operator or a passenger in the motor vehicle may not be inspected or searched solely because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2</w:t>
      </w:r>
      <w:r>
        <w:t xml:space="preserve"> commits a traffic infraction for which a fine of $50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 PL 2019, c. 623,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 Smoking in vehicles when minor is present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 Smoking in vehicles when minor is present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§2120. SMOKING IN VEHICLES WHEN MINOR IS PRESENT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