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§2360-A. Exception to axle fines during the midwinter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§2360-A. EXCEPTION TO AXLE FINES DURING THE MIDWINTER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