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Minors under 18;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Minors under 18;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§585. MINORS UNDER 18;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