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231</w:t>
        <w:t xml:space="preserve">.  </w:t>
      </w:r>
      <w:r>
        <w:rPr>
          <w:b/>
        </w:rPr>
        <w:t xml:space="preserve">Commission</w:t>
      </w:r>
    </w:p>
    <w:p>
      <w:pPr>
        <w:jc w:val="both"/>
        <w:spacing w:before="100" w:after="0"/>
        <w:ind w:start="360"/>
        <w:ind w:firstLine="360"/>
      </w:pPr>
      <w:r>
        <w:rPr>
          <w:b/>
        </w:rPr>
        <w:t>1</w:t>
        <w:t xml:space="preserve">.  </w:t>
      </w:r>
      <w:r>
        <w:rPr>
          <w:b/>
        </w:rPr>
        <w:t xml:space="preserve">Commission.</w:t>
        <w:t xml:space="preserve"> </w:t>
      </w:r>
      <w:r>
        <w:t xml:space="preserve"> </w:t>
      </w:r>
      <w:r>
        <w:t xml:space="preserve">The New England and Eastern Canada Legislative Commission, as established by </w:t>
      </w:r>
      <w:r>
        <w:t>Title 5, section 12004‑K, subsection 11</w:t>
      </w:r>
      <w:r>
        <w:t xml:space="preserve">, and in this chapter called "the commission," consists of 8 members from Maine, together with the same number of members appointed according to the laws of each of the other member jurisdictions.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415, §2 (AMD).]</w:t>
      </w:r>
    </w:p>
    <w:p>
      <w:pPr>
        <w:jc w:val="both"/>
        <w:spacing w:before="100" w:after="0"/>
        <w:ind w:start="360"/>
        <w:ind w:firstLine="360"/>
      </w:pPr>
      <w:r>
        <w:rPr>
          <w:b/>
        </w:rPr>
        <w:t>2</w:t>
        <w:t xml:space="preserve">.  </w:t>
      </w:r>
      <w:r>
        <w:rPr>
          <w:b/>
        </w:rPr>
        <w:t xml:space="preserve">Membership.</w:t>
        <w:t xml:space="preserve"> </w:t>
      </w:r>
      <w:r>
        <w:t xml:space="preserve"> </w:t>
      </w:r>
      <w:r>
        <w:t xml:space="preserve">The members of the commission from Maine are the 4 Senators and the 4 members of the House of Representatives who are appointed to the Maine-Canadian Legislative Advisory Commission pursuant to </w:t>
      </w:r>
      <w:r>
        <w:t>section 227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415, §3 (AMD).]</w:t>
      </w:r>
    </w:p>
    <w:p>
      <w:pPr>
        <w:jc w:val="both"/>
        <w:spacing w:before="100" w:after="0"/>
        <w:ind w:start="360"/>
        <w:ind w:firstLine="360"/>
      </w:pPr>
      <w:r>
        <w:rPr>
          <w:b/>
        </w:rPr>
        <w:t>3</w:t>
        <w:t xml:space="preserve">.  </w:t>
      </w:r>
      <w:r>
        <w:rPr>
          <w:b/>
        </w:rPr>
        <w:t xml:space="preserve">Term.</w:t>
        <w:t xml:space="preserve"> </w:t>
      </w:r>
      <w:r>
        <w:t xml:space="preserve"> </w:t>
      </w:r>
      <w:r>
        <w:t xml:space="preserve">Each member of the commission from Maine holds office from the date of that member's appointment until the term of that member's election to the Legislature expires.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475, §24 (AMD).]</w:t>
      </w:r>
    </w:p>
    <w:p>
      <w:pPr>
        <w:jc w:val="both"/>
        <w:spacing w:before="100" w:after="0"/>
        <w:ind w:start="360"/>
        <w:ind w:firstLine="360"/>
      </w:pPr>
      <w:r>
        <w:rPr>
          <w:b/>
        </w:rPr>
        <w:t>4</w:t>
        <w:t xml:space="preserve">.  </w:t>
      </w:r>
      <w:r>
        <w:rPr>
          <w:b/>
        </w:rPr>
        <w:t xml:space="preserve">Compensation.</w:t>
        <w:t xml:space="preserve"> </w:t>
      </w:r>
      <w:r>
        <w:t xml:space="preserve"> </w:t>
      </w:r>
      <w:r>
        <w:t xml:space="preserve">Members of the commission from Maine are compensated in accordance with </w:t>
      </w:r>
      <w:r>
        <w:t>Title 5, chapter 379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475, §24 (AMD).]</w:t>
      </w:r>
    </w:p>
    <w:p>
      <w:pPr>
        <w:jc w:val="both"/>
        <w:spacing w:before="100" w:after="0"/>
        <w:ind w:start="360"/>
        <w:ind w:firstLine="360"/>
      </w:pPr>
      <w:r>
        <w:rPr>
          <w:b/>
        </w:rPr>
        <w:t>5</w:t>
        <w:t xml:space="preserve">.  </w:t>
      </w:r>
      <w:r>
        <w:rPr>
          <w:b/>
        </w:rPr>
        <w:t xml:space="preserve">Chairs.</w:t>
        <w:t xml:space="preserve"> </w:t>
      </w:r>
      <w:r>
        <w:t xml:space="preserve"> </w:t>
      </w:r>
      <w:r>
        <w:t xml:space="preserve">The members of the commission from Maine shall, by majority vote, select the cochairs or chairs who shall, together with a cochair selected by the members of the commission from the other member jurisdictions, preside over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475, §24 (AMD).]</w:t>
      </w:r>
    </w:p>
    <w:p>
      <w:pPr>
        <w:jc w:val="both"/>
        <w:spacing w:before="100" w:after="0"/>
        <w:ind w:start="360"/>
        <w:ind w:firstLine="360"/>
      </w:pPr>
      <w:r>
        <w:rPr>
          <w:b/>
        </w:rPr>
        <w:t>6</w:t>
        <w:t xml:space="preserve">.  </w:t>
      </w:r>
      <w:r>
        <w:rPr>
          <w:b/>
        </w:rPr>
        <w:t xml:space="preserve">Meetings.</w:t>
        <w:t xml:space="preserve"> </w:t>
      </w:r>
      <w:r>
        <w:t xml:space="preserve"> </w:t>
      </w:r>
      <w:r>
        <w:t xml:space="preserve">The commission shall meet at such times and places as are mutually agreed upon by the cochairs.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475,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775, §4 (NEW). PL 1989, c. 503, §B4 (AMD). PL 2019, c. 475, §24 (AMD). PL 2023, c. 415, §§2,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§231.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§231.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§231.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