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Beneficiaries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Beneficiaries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§704. BENEFICIARIES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