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1556-A</w:t>
        <w:t xml:space="preserve">.  </w:t>
      </w:r>
      <w:r>
        <w:rPr>
          <w:b/>
        </w:rPr>
        <w:t xml:space="preserve">Visitation</w:t>
      </w:r>
    </w:p>
    <w:p>
      <w:pPr>
        <w:jc w:val="both"/>
        <w:spacing w:before="100" w:after="100"/>
        <w:ind w:start="360"/>
        <w:ind w:firstLine="360"/>
      </w:pPr>
      <w:r>
        <w:rPr/>
      </w:r>
      <w:r>
        <w:rPr/>
      </w:r>
      <w:r>
        <w:t xml:space="preserve">Except as otherwise provided in this section, and subject to any conditions and limitations required for the safety and security of a county jail as determined on a case-by-case basis by the sheriff of the county jail, the sheriff shall provide for in-person visitation between a prisoner and a visitor of the prisoner.</w:t>
      </w:r>
      <w:r>
        <w:t xml:space="preserve">  </w:t>
      </w:r>
      <w:r xmlns:wp="http://schemas.openxmlformats.org/drawingml/2010/wordprocessingDrawing" xmlns:w15="http://schemas.microsoft.com/office/word/2012/wordml">
        <w:rPr>
          <w:rFonts w:ascii="Arial" w:hAnsi="Arial" w:cs="Arial"/>
          <w:sz w:val="22"/>
          <w:szCs w:val="22"/>
        </w:rPr>
        <w:t xml:space="preserve">[PL 2019, c. 76, §1 (NEW).]</w:t>
      </w:r>
    </w:p>
    <w:p>
      <w:pPr>
        <w:jc w:val="both"/>
        <w:spacing w:before="100" w:after="0"/>
        <w:ind w:start="360"/>
        <w:ind w:firstLine="360"/>
      </w:pPr>
      <w:r>
        <w:rPr>
          <w:b/>
        </w:rPr>
        <w:t>1</w:t>
        <w:t xml:space="preserve">.  </w:t>
      </w:r>
      <w:r>
        <w:rPr>
          <w:b/>
        </w:rPr>
        <w:t xml:space="preserve">Video-only visitation.</w:t>
        <w:t xml:space="preserve"> </w:t>
      </w:r>
      <w:r>
        <w:t xml:space="preserve"> </w:t>
      </w:r>
      <w:r>
        <w:t xml:space="preserve">Upon a determination by the sheriff of a county jail that in-person visitation between a particular prisoner and a visitor of the prisoner may jeopardize the safety and security of the jail, the sheriff may restrict that prisoner to video-only visitation.  Upon a determination by the sheriff that the jail facility is unable to provide a safe and secure location for any in-person visitation, the sheriff, on a short-term basis only, may restrict all visitation at the jail to video-only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w:pPr>
        <w:jc w:val="both"/>
        <w:spacing w:before="100" w:after="0"/>
        <w:ind w:start="360"/>
        <w:ind w:firstLine="360"/>
      </w:pPr>
      <w:r>
        <w:rPr>
          <w:b/>
        </w:rPr>
        <w:t>2</w:t>
        <w:t xml:space="preserve">.  </w:t>
      </w:r>
      <w:r>
        <w:rPr>
          <w:b/>
        </w:rPr>
        <w:t xml:space="preserve">Contact visitation.</w:t>
        <w:t xml:space="preserve"> </w:t>
      </w:r>
      <w:r>
        <w:t xml:space="preserve"> </w:t>
      </w:r>
      <w:r>
        <w:t xml:space="preserve">Subject to any conditions and limitations required for the safety and security of a county jail as determined on a case-by-case basis by the sheriff, the sheriff shall provide opportunities for in-person visitation involving physical contact between a prisoner and a visitor of the prisoner, unless the sheriff determines that the jail facility is unable to provide a safe and secure location for any in-person visitation involving physical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§1556-A.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§1556-A.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§1556-A.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