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District.</w:t>
        <w:t xml:space="preserve"> </w:t>
      </w:r>
      <w:r>
        <w:t xml:space="preserve"> </w:t>
      </w:r>
      <w:r>
        <w:t xml:space="preserve">"District" or "transit district" includes:</w:t>
      </w:r>
    </w:p>
    <w:p>
      <w:pPr>
        <w:jc w:val="both"/>
        <w:spacing w:before="100" w:after="0"/>
        <w:ind w:start="720"/>
      </w:pPr>
      <w:r>
        <w:rPr/>
        <w:t>A</w:t>
        <w:t xml:space="preserve">.  </w:t>
      </w:r>
      <w:r>
        <w:rPr/>
      </w:r>
      <w:r>
        <w:t xml:space="preserve">A district created by vote of a single municipality;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 district created by vote of a group of municipalities;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A municipality voting to provide mass transportation service without the creation of a district;</w:t>
      </w:r>
      <w:r>
        <w:t xml:space="preserve">  </w:t>
      </w:r>
      <w:r xmlns:wp="http://schemas.openxmlformats.org/drawingml/2010/wordprocessingDrawing" xmlns:w15="http://schemas.microsoft.com/office/word/2012/wordml">
        <w:rPr>
          <w:rFonts w:ascii="Arial" w:hAnsi="Arial" w:cs="Arial"/>
          <w:sz w:val="22"/>
          <w:szCs w:val="22"/>
        </w:rPr>
        <w:t xml:space="preserve">[PL 2019, c. 242, §1 (AMD).]</w:t>
      </w:r>
    </w:p>
    <w:p>
      <w:pPr>
        <w:jc w:val="both"/>
        <w:spacing w:before="100" w:after="0"/>
        <w:ind w:start="720"/>
      </w:pPr>
      <w:r>
        <w:rPr/>
        <w:t>D</w:t>
        <w:t xml:space="preserve">.  </w:t>
      </w:r>
      <w:r>
        <w:rPr/>
      </w:r>
      <w:r>
        <w:t xml:space="preserve">A regional transportation corporation, except that </w:t>
      </w:r>
      <w:r>
        <w:t>sections 3510</w:t>
      </w:r>
      <w:r>
        <w:t xml:space="preserve">, </w:t>
      </w:r>
      <w:r>
        <w:t>3512</w:t>
      </w:r>
      <w:r>
        <w:t xml:space="preserve"> and </w:t>
      </w:r>
      <w:r>
        <w:t>3517</w:t>
      </w:r>
      <w:r>
        <w:t xml:space="preserve"> do not apply to a regional transportation corporation; and</w:t>
      </w:r>
      <w:r>
        <w:t xml:space="preserve">  </w:t>
      </w:r>
      <w:r xmlns:wp="http://schemas.openxmlformats.org/drawingml/2010/wordprocessingDrawing" xmlns:w15="http://schemas.microsoft.com/office/word/2012/wordml">
        <w:rPr>
          <w:rFonts w:ascii="Arial" w:hAnsi="Arial" w:cs="Arial"/>
          <w:sz w:val="22"/>
          <w:szCs w:val="22"/>
        </w:rPr>
        <w:t xml:space="preserve">[PL 2019, c. 242, §1 (AMD).]</w:t>
      </w:r>
    </w:p>
    <w:p>
      <w:pPr>
        <w:jc w:val="both"/>
        <w:spacing w:before="100" w:after="0"/>
        <w:ind w:start="720"/>
      </w:pPr>
      <w:r>
        <w:rPr/>
        <w:t>E</w:t>
        <w:t xml:space="preserve">.  </w:t>
      </w:r>
      <w:r>
        <w:rPr/>
      </w:r>
      <w:r>
        <w:t xml:space="preserve">A transportation corridor district, except that </w:t>
      </w:r>
      <w:r>
        <w:t>section 3502</w:t>
      </w:r>
      <w:r>
        <w:t xml:space="preserve">, </w:t>
      </w:r>
      <w:r>
        <w:t>section 3505</w:t>
      </w:r>
      <w:r>
        <w:t xml:space="preserve">, </w:t>
      </w:r>
      <w:r>
        <w:t>section 3516, subsections 2</w:t>
      </w:r>
      <w:r>
        <w:t xml:space="preserve"> and </w:t>
      </w:r>
      <w:r>
        <w:t>3</w:t>
      </w:r>
      <w:r>
        <w:t xml:space="preserve"> and </w:t>
      </w:r>
      <w:r>
        <w:t>section 3517</w:t>
      </w:r>
      <w:r>
        <w:t xml:space="preserve"> do not apply to a transportation corridor district.</w:t>
      </w:r>
      <w:r>
        <w:t xml:space="preserve">  </w:t>
      </w:r>
      <w:r xmlns:wp="http://schemas.openxmlformats.org/drawingml/2010/wordprocessingDrawing" xmlns:w15="http://schemas.microsoft.com/office/word/2012/wordml">
        <w:rPr>
          <w:rFonts w:ascii="Arial" w:hAnsi="Arial" w:cs="Arial"/>
          <w:sz w:val="22"/>
          <w:szCs w:val="22"/>
        </w:rPr>
        <w:t xml:space="preserve">[PL 2019, c. 242,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242, §§1, 2 (AMD).]</w:t>
      </w:r>
    </w:p>
    <w:p>
      <w:pPr>
        <w:jc w:val="both"/>
        <w:spacing w:before="100" w:after="0"/>
        <w:ind w:start="360"/>
        <w:ind w:firstLine="360"/>
      </w:pPr>
      <w:r>
        <w:rPr>
          <w:b/>
        </w:rPr>
        <w:t>2</w:t>
        <w:t xml:space="preserve">.  </w:t>
      </w:r>
      <w:r>
        <w:rPr>
          <w:b/>
        </w:rPr>
        <w:t xml:space="preserve">Regional transportation corporation.</w:t>
        <w:t xml:space="preserve"> </w:t>
      </w:r>
      <w:r>
        <w:t xml:space="preserve"> </w:t>
      </w:r>
      <w:r>
        <w:t xml:space="preserve">"Regional transportation corporation" means any private, nonprofit corporation formed for the express purpose of providing public transportation services to more than one municipality but which is not wholly or partly owned by the municipalities.  The corporation must be approved, for the purpose of providing public transportation services, by the municipal officers of each community to receive public transportation services from the corporation.  After being approved by the municipal officers of 5 or more communities, such a corporation shall be duly certified as a regional transportation corporation by the Department of Transportation and is subject to all applicable Public Utilities Commission rules governing charter and rates of fare.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Portland Area Comprehensive Transportation System.</w:t>
        <w:t xml:space="preserve"> </w:t>
      </w:r>
      <w:r>
        <w:t xml:space="preserve"> </w:t>
      </w:r>
      <w:r>
        <w:t xml:space="preserve">"Portland Area Comprehensive Transportation System" means the federally designated planning organization for the Portland region established to improve the coordination of transportation planning and investment decisions by state, municipal and public transportation organizations.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18, §1 (NEW).]</w:t>
      </w:r>
    </w:p>
    <w:p>
      <w:pPr>
        <w:jc w:val="both"/>
        <w:spacing w:before="100" w:after="0"/>
        <w:ind w:start="360"/>
        <w:ind w:firstLine="360"/>
      </w:pPr>
      <w:r>
        <w:rPr>
          <w:b/>
        </w:rPr>
        <w:t>4</w:t>
        <w:t xml:space="preserve">.  </w:t>
      </w:r>
      <w:r>
        <w:rPr>
          <w:b/>
        </w:rPr>
        <w:t xml:space="preserve">Transportation corridor district.</w:t>
        <w:t xml:space="preserve"> </w:t>
      </w:r>
      <w:r>
        <w:t xml:space="preserve"> </w:t>
      </w:r>
      <w:r>
        <w:t xml:space="preserve">"Transportation corridor district" means a specified area contiguous with a transportation route or facility that has been formed by a municipality or municipalities and approved by the voters as provided under </w:t>
      </w:r>
      <w:r>
        <w:t>section 3502‑A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242,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726, §1 (AMD). PL 2009, c. 18, §1 (AMD). PL 2019, c. 242,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§3501.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