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4223</w:t>
        <w:t xml:space="preserve">.  </w:t>
      </w:r>
      <w:r>
        <w:rPr>
          <w:b/>
        </w:rPr>
        <w:t xml:space="preserve">Annual reports</w:t>
      </w:r>
    </w:p>
    <w:p>
      <w:pPr>
        <w:jc w:val="both"/>
        <w:spacing w:before="100" w:after="100"/>
        <w:ind w:start="360"/>
        <w:ind w:firstLine="360"/>
      </w:pPr>
      <w:r>
        <w:rPr/>
      </w:r>
      <w:r>
        <w:rPr/>
      </w:r>
      <w:r>
        <w:t xml:space="preserve">Inspectors of plumbing shall annually, before February 1st, make a full report in detail to their respective municipalities and to the department of all their proceedings during the previous calendar year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