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Membership</w:t>
      </w:r>
    </w:p>
    <w:p>
      <w:pPr>
        <w:jc w:val="both"/>
        <w:spacing w:before="100" w:after="100"/>
        <w:ind w:start="360"/>
        <w:ind w:firstLine="360"/>
      </w:pPr>
      <w:r>
        <w:rPr/>
      </w:r>
      <w:r>
        <w:rPr/>
      </w:r>
      <w:r>
        <w:t xml:space="preserve">The budget committee consists of 9 voting members selected as follows.</w:t>
      </w:r>
      <w:r>
        <w:t xml:space="preserve">  </w:t>
      </w:r>
      <w:r xmlns:wp="http://schemas.openxmlformats.org/drawingml/2010/wordprocessingDrawing" xmlns:w15="http://schemas.microsoft.com/office/word/2012/wordml">
        <w:rPr>
          <w:rFonts w:ascii="Arial" w:hAnsi="Arial" w:cs="Arial"/>
          <w:sz w:val="22"/>
          <w:szCs w:val="22"/>
        </w:rPr>
        <w:t xml:space="preserve">[PL 2001, c. 150, §1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is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§22 (AMD).]</w:t>
      </w:r>
    </w:p>
    <w:p>
      <w:pPr>
        <w:jc w:val="both"/>
        <w:spacing w:before="100" w:after="100"/>
        <w:ind w:start="360"/>
        <w:ind w:firstLine="360"/>
      </w:pPr>
      <w:r>
        <w:rPr>
          <w:b/>
        </w:rPr>
        <w:t>2</w:t>
        <w:t xml:space="preserve">.  </w:t>
      </w:r>
      <w:r>
        <w:rPr>
          <w:b/>
        </w:rPr>
        <w:t xml:space="preserve">Legislative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150, §2 (RP).]</w:t>
      </w:r>
    </w:p>
    <w:p>
      <w:pPr>
        <w:jc w:val="both"/>
        <w:spacing w:before="100" w:after="0"/>
        <w:ind w:start="360"/>
        <w:ind w:firstLine="360"/>
      </w:pPr>
      <w:r>
        <w:rPr>
          <w:b/>
        </w:rPr>
        <w:t>3</w:t>
        <w:t xml:space="preserve">.  </w:t>
      </w:r>
      <w:r>
        <w:rPr>
          <w:b/>
        </w:rPr>
        <w:t xml:space="preserve">Budget 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1995, c. 359, §1 (AMD). PL 1999, c. 49, §1 (AMD). PL 2001, c. 150, §§1,2 (AMD). PL 2007, c. 663,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§896.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§896.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