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MANUFACTURERS, DISTRIBUTORS AND DEALERS OF BEVERAGE CONTAINERS</w:t>
      </w:r>
    </w:p>
    <w:p>
      <w:pPr>
        <w:jc w:val="center"/>
        <w:ind w:start="360"/>
        <w:spacing w:before="300" w:after="300"/>
      </w:pPr>
      <w:r>
        <w:rPr>
          <w:b/>
        </w:rPr>
        <w:t>(REPEALED)</w:t>
      </w:r>
    </w:p>
    <w:p>
      <w:pPr>
        <w:jc w:val="both"/>
        <w:spacing w:before="100" w:after="100"/>
        <w:ind w:start="1080" w:hanging="720"/>
      </w:pPr>
      <w:r>
        <w:rPr>
          <w:b/>
        </w:rPr>
        <w:t>§</w:t>
        <w:t>1861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1977, c. 381, §1 (AMD). PL 2001, c. 661, §1 (AMD). PL 2015, c. 166, §10 (RP). </w:t>
      </w:r>
    </w:p>
    <w:p>
      <w:pPr>
        <w:jc w:val="both"/>
        <w:spacing w:before="100" w:after="100"/>
        <w:ind w:start="1080" w:hanging="720"/>
      </w:pPr>
      <w:r>
        <w:rPr>
          <w:b/>
        </w:rPr>
        <w:t>§</w:t>
        <w:t>1862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462, §§1,2 (AMD). PL 1987, c. 275, §§1,2 (AMD). PL 1987, c. 543, §§1,2 (AMD). PL 1987, c. 649, §1 (AMD). PL 1989, c. 585, §§D2-4,D11 (AMD). PL 1989, c. 869, §C12 (AFF). PL 1991, c. 304, §§1,2 (AMD). PL 1993, c. 72, §1 (AMD). PL 1993, c. 77, §§1,2 (AMD). PL 1993, c. 591, §1 (AMD). PL 1993, c. 591, §5 (AFF). PL 2001, c. 661, §2 (AMD). PL 2003, c. 499, §§1-3 (AMD). PL 2007, c. 299, §1 (AMD). PL 2009, c. 110, §§1, 2 (AMD). PL 2011, c. 657, Pt. W, §§5, 6 (REV). PL 2015, c. 166, §10 (RP). </w:t>
      </w:r>
    </w:p>
    <w:p>
      <w:pPr>
        <w:jc w:val="both"/>
        <w:spacing w:before="100" w:after="100"/>
        <w:ind w:start="1080" w:hanging="720"/>
      </w:pPr>
      <w:r>
        <w:rPr>
          <w:b/>
        </w:rPr>
        <w:t>§</w:t>
        <w:t>1863</w:t>
        <w:t xml:space="preserve">.  </w:t>
      </w:r>
      <w:r>
        <w:rPr>
          <w:b/>
        </w:rPr>
        <w:t xml:space="preserve">Refund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462, §3 (AMD). PL 1989, c. 585, §§D5,D11 (RPR). PL 1989, c. 869, §§C2,12,15 (AMD). PL 1991, c. 528, §R1 (AMD). PL 1991, c. 528, §RRR (AFF). PL 1991, c. 591, §R1 (AMD). PL 1991, c. 819, §2 (RP). </w:t>
      </w:r>
    </w:p>
    <w:p>
      <w:pPr>
        <w:jc w:val="both"/>
        <w:spacing w:before="100" w:after="100"/>
        <w:ind w:start="1080" w:hanging="720"/>
      </w:pPr>
      <w:r>
        <w:rPr>
          <w:b/>
        </w:rPr>
        <w:t>§</w:t>
        <w:t>1863-A</w:t>
        <w:t xml:space="preserve">.  </w:t>
      </w:r>
      <w:r>
        <w:rPr>
          <w:b/>
        </w:rPr>
        <w:t xml:space="preserve">Refund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819, §3 (NEW). PL 2015, c. 166, §10 (RP). </w:t>
      </w:r>
    </w:p>
    <w:p>
      <w:pPr>
        <w:jc w:val="both"/>
        <w:spacing w:before="100" w:after="100"/>
        <w:ind w:start="1080" w:hanging="720"/>
      </w:pPr>
      <w:r>
        <w:rPr>
          <w:b/>
        </w:rPr>
        <w:t>§</w:t>
        <w:t>1863-B</w:t>
        <w:t xml:space="preserve">.  </w:t>
      </w:r>
      <w:r>
        <w:rPr>
          <w:b/>
        </w:rPr>
        <w:t xml:space="preserve">Ownership of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819, §3 (NEW). PL 1995, c. 395, §P1 (RP). PL 1995, c. 395, §P11 (AFF). </w:t>
      </w:r>
    </w:p>
    <w:p>
      <w:pPr>
        <w:jc w:val="both"/>
        <w:spacing w:before="100" w:after="100"/>
        <w:ind w:start="1080" w:hanging="720"/>
      </w:pPr>
      <w:r>
        <w:rPr>
          <w:b/>
        </w:rPr>
        <w:t>§</w:t>
        <w:t>1864</w:t>
        <w:t xml:space="preserve">.  </w:t>
      </w:r>
      <w:r>
        <w:rPr>
          <w:b/>
        </w:rPr>
        <w:t xml:space="preserve">Dealer as distributor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2015, c. 166, §10 (RP). </w:t>
      </w:r>
    </w:p>
    <w:p>
      <w:pPr>
        <w:jc w:val="both"/>
        <w:spacing w:before="100" w:after="100"/>
        <w:ind w:start="1080" w:hanging="720"/>
      </w:pPr>
      <w:r>
        <w:rPr>
          <w:b/>
        </w:rPr>
        <w:t>§</w:t>
        <w:t>1865</w:t>
        <w:t xml:space="preserve">.  </w:t>
      </w:r>
      <w:r>
        <w:rPr>
          <w:b/>
        </w:rPr>
        <w:t xml:space="preserve">Labels; stamps; brand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1989, c. 427, §§1,2 (AMD). PL 1989, c. 817, §3 (AMD). PL 1989, c. 869, §§C3,15 (AMD). PL 1991, c. 491, §§1,2 (AMD). PL 1991, c. 819, §§4,5 (AMD). PL 1995, c. 437, §1 (AMD). PL 2001, c. 661, §3 (AMD). PL 2003, c. 499, §4 (AMD). PL 2007, c. 299, §2 (AMD). PL 2011, c. 429, §1 (AMD). PL 2015, c. 166, §10 (RP). </w:t>
      </w:r>
    </w:p>
    <w:p>
      <w:pPr>
        <w:jc w:val="both"/>
        <w:spacing w:before="100" w:after="100"/>
        <w:ind w:start="1080" w:hanging="720"/>
      </w:pPr>
      <w:r>
        <w:rPr>
          <w:b/>
        </w:rPr>
        <w:t>§</w:t>
        <w:t>1866</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450 (AMD). PL 1979, c. 456 (AMD). PL 1979, c. 735 (AMD). PL 1987, c. 722 (AMD). PL 1989, c. 470, §§1,3 (AMD). PL 1989, c. 585, §§D6,D11 (AMD). PL 1989, c. 869, §§C4,5,12,15 (AMD). PL 1991, c. 528, §§R2,3 (AMD). PL 1991, c. 528, §§R18,RRR (AFF). PL 1991, c. 591, §§R2,3 (AMD). PL 1991, c. 591, §R18 (AFF). PL 1991, c. 819, §§6-9 (AMD). PL 1993, c. 703, §1 (AMD). PL 1995, c. 85, §1 (AMD). PL 1995, c. 395, §P2 (AMD). PL 1995, c. 395, §P11 (AFF). RR 2003, c. 1, §34 (COR). PL 2003, c. 499, §§5-7 (AMD). PL 2003, c. 688, §E1 (AMD). PL 2003, c. 700, §1 (AMD). PL 2003, c. 700, §6 (AFF). PL 2007, c. 299, §§3, 4 (AMD). PL 2009, c. 405, §§1-5 (AMD). PL 2011, c. 429, §§2, 3 (AMD). PL 2011, c. 429, §9 (AFF). PL 2013, c. 275, §1 (AMD). PL 2015, c. 166, §10 (RP). </w:t>
      </w:r>
    </w:p>
    <w:p>
      <w:pPr>
        <w:jc w:val="both"/>
        <w:spacing w:before="100" w:after="100"/>
        <w:ind w:start="1080" w:hanging="720"/>
      </w:pPr>
      <w:r>
        <w:rPr>
          <w:b/>
        </w:rPr>
        <w:t>§</w:t>
        <w:t>1866-A</w:t>
        <w:t xml:space="preserve">.  </w:t>
      </w:r>
      <w:r>
        <w:rPr>
          <w:b/>
        </w:rPr>
        <w:t xml:space="preserve">Abandoned and unclaimed deposits; reports and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§R4 (NEW). PL 1991, c. 528, §§R18,RRR (AFF). PL 1991, c. 591, §R4 (NEW). PL 1991, c. 591, §R18 (AFF). PL 1991, c. 819, §§10,11 (AMD). PL 1995, c. 395, §P3 (RP). PL 1995, c. 395, §P11 (AFF). PL 1995, c. 465, §A10 (AMD). PL 1995, c. 465, §C2 (AFF). PL 2007, c. 466, Pt. A, §54 (RP). </w:t>
      </w:r>
    </w:p>
    <w:p>
      <w:pPr>
        <w:jc w:val="both"/>
        <w:spacing w:before="100" w:after="100"/>
        <w:ind w:start="1080" w:hanging="720"/>
      </w:pPr>
      <w:r>
        <w:rPr>
          <w:b/>
        </w:rPr>
        <w:t>§</w:t>
        <w:t>1866-B</w:t>
        <w:t xml:space="preserve">.  </w:t>
      </w:r>
      <w:r>
        <w:rPr>
          <w:b/>
        </w:rPr>
        <w:t xml:space="preserve">State payments to deposit initiators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§P4 (NEW). PL 2001, c. 661, §4 (RP). </w:t>
      </w:r>
    </w:p>
    <w:p>
      <w:pPr>
        <w:jc w:val="both"/>
        <w:spacing w:before="100" w:after="100"/>
        <w:ind w:start="1080" w:hanging="720"/>
      </w:pPr>
      <w:r>
        <w:rPr>
          <w:b/>
        </w:rPr>
        <w:t>§</w:t>
        <w:t>1866-C</w:t>
        <w:t xml:space="preserve">.  </w:t>
      </w:r>
      <w:r>
        <w:rPr>
          <w:b/>
        </w:rPr>
        <w:t xml:space="preserve">Reporting and payment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§P5 (NEW). PL 1995, c. 395, §P11 (AFF). PL 2001, c. 661, §5 (RP). </w:t>
      </w:r>
    </w:p>
    <w:p>
      <w:pPr>
        <w:jc w:val="both"/>
        <w:spacing w:before="100" w:after="100"/>
        <w:ind w:start="1080" w:hanging="720"/>
      </w:pPr>
      <w:r>
        <w:rPr>
          <w:b/>
        </w:rPr>
        <w:t>§</w:t>
        <w:t>1866-D</w:t>
        <w:t xml:space="preserve">.  </w:t>
      </w:r>
      <w:r>
        <w:rPr>
          <w:b/>
        </w:rPr>
        <w:t xml:space="preserve">Commingling of beverage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499, §8 (NEW). PL 2015, c. 166, §10 (RP). </w:t>
      </w:r>
    </w:p>
    <w:p>
      <w:pPr>
        <w:jc w:val="both"/>
        <w:spacing w:before="100" w:after="100"/>
        <w:ind w:start="1080" w:hanging="720"/>
      </w:pPr>
      <w:r>
        <w:rPr>
          <w:b/>
        </w:rPr>
        <w:t>§</w:t>
        <w:t>1866-E</w:t>
        <w:t xml:space="preserve">.  </w:t>
      </w:r>
      <w:r>
        <w:rPr>
          <w:b/>
        </w:rPr>
        <w:t xml:space="preserve">Unclaimed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499, §8 (NEW). PL 2003, c. 700, §§2-4 (AMD). PL 2003, c. 700, §6 (AFF). PL 2009, c. 592, §1 (AMD). PL 2013, c. 259, §1 (AMD). PL 2015, c. 166, §10 (RP). </w:t>
      </w:r>
    </w:p>
    <w:p>
      <w:pPr>
        <w:jc w:val="both"/>
        <w:spacing w:before="100" w:after="100"/>
        <w:ind w:start="1080" w:hanging="720"/>
      </w:pPr>
      <w:r>
        <w:rPr>
          <w:b/>
        </w:rPr>
        <w:t>§</w:t>
        <w:t>1867</w:t>
        <w:t xml:space="preserve">.  </w:t>
      </w:r>
      <w:r>
        <w:rPr>
          <w:b/>
        </w:rPr>
        <w:t xml:space="preserve">Redemption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1977, c. 694, §585 (AMD). PL 1989, c. 585, §§D7,D11 (AMD). PL 1989, c. 869, Pt. C, §12 (AFF). PL 1991, c. 819, §12 (AMD). PL 1999, c. 547, §B78 (AMD). PL 1999, c. 547, §B80 (AFF). PL 2001, c. 661, §§6,7 (AMD). PL 2007, c. 299, §5 (AMD). PL 2009, c. 405, §6 (AMD). PL 2015, c. 166, §10 (RP). </w:t>
      </w:r>
    </w:p>
    <w:p>
      <w:pPr>
        <w:jc w:val="both"/>
        <w:spacing w:before="100" w:after="100"/>
        <w:ind w:start="1080" w:hanging="720"/>
      </w:pPr>
      <w:r>
        <w:rPr>
          <w:b/>
        </w:rPr>
        <w:t>§</w:t>
        <w:t>1868</w:t>
        <w:t xml:space="preserve">.  </w:t>
      </w:r>
      <w:r>
        <w:rPr>
          <w:b/>
        </w:rPr>
        <w:t xml:space="preserve">Prohibition on certain types of containers and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703 (AMD). PL 1987, c. 373, §§4,5 (AMD). PL 1989, c. 585, §§D8,D11 (AMD). PL 1989, c. 869, §§A1,C6,12 (AMD). PL 1991, c. 304, §3 (AMD). PL 1993, c. 591, §2 (AMD). PL 1993, c. 591, §5 (AFF). PL 2015, c. 166, §10 (RP). </w:t>
      </w:r>
    </w:p>
    <w:p>
      <w:pPr>
        <w:jc w:val="both"/>
        <w:spacing w:before="100" w:after="100"/>
        <w:ind w:start="1080" w:hanging="720"/>
      </w:pPr>
      <w:r>
        <w:rPr>
          <w:b/>
        </w:rPr>
        <w:t>§</w:t>
        <w:t>1869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1989, c. 470, §§2,3 (AMD). PL 1991, c. 528, §R5 (AMD). PL 1991, c. 528, §RRR (AFF). PL 1991, c. 591, §R5 (AMD). PL 1993, c. 703, §2 (AMD). PL 1995, c. 395, §P6 (AMD). PL 1995, c. 395, §P11 (AFF). PL 2015, c. 166, §10 (RP). </w:t>
      </w:r>
    </w:p>
    <w:p>
      <w:pPr>
        <w:jc w:val="both"/>
        <w:spacing w:before="100" w:after="100"/>
        <w:ind w:start="1080" w:hanging="720"/>
      </w:pPr>
      <w:r>
        <w:rPr>
          <w:b/>
        </w:rPr>
        <w:t>§</w:t>
        <w:t>1870</w:t>
        <w:t xml:space="preserve">.  </w:t>
      </w:r>
      <w:r>
        <w:rPr>
          <w:b/>
        </w:rPr>
        <w:t xml:space="preserve">Exception for beverage containers used on international flights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381, §2 (NEW). PL 1977, c. 564, §120 (NEW). PL 1977, c. 696, §243 (RAL). PL 1983, c. 173 (AMD). PL 2015, c. 166, §10 (RP). </w:t>
      </w:r>
    </w:p>
    <w:p>
      <w:pPr>
        <w:jc w:val="both"/>
        <w:spacing w:before="100" w:after="100"/>
        <w:ind w:start="1080" w:hanging="720"/>
      </w:pPr>
      <w:r>
        <w:rPr>
          <w:b/>
        </w:rPr>
        <w:t>§</w:t>
        <w:t>1871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381, §2 (NEW). PL 1977, c. 696, §243 (RAL). PL 1977, c. 696, §383 (AMD). PL 1991, c. 528, §R6 (AMD). PL 1991, c. 528, §RRR (AFF). PL 1991, c. 591, §R6 (AMD). PL 1995, c. 395, §P7 (AMD). PL 1995, c. 395, §P11 (AFF). PL 2001, c. 661, §8 (RP). </w:t>
      </w:r>
    </w:p>
    <w:p>
      <w:pPr>
        <w:jc w:val="both"/>
        <w:spacing w:before="100" w:after="100"/>
        <w:ind w:start="1080" w:hanging="720"/>
      </w:pPr>
      <w:r>
        <w:rPr>
          <w:b/>
        </w:rPr>
        <w:t>§</w:t>
        <w:t>1871-A</w:t>
        <w:t xml:space="preserve">.  </w:t>
      </w:r>
      <w:r>
        <w:rPr>
          <w:b/>
        </w:rPr>
        <w:t xml:space="preserve">Licensing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§A41 (COR). PL 2001, c. 661, §9 (NEW). PL 2009, c. 405, §7 (AMD). PL 2011, c. 429, §4 (AMD). PL 2015, c. 166, §10 (RP). </w:t>
      </w:r>
    </w:p>
    <w:p>
      <w:pPr>
        <w:jc w:val="both"/>
        <w:spacing w:before="100" w:after="100"/>
        <w:ind w:start="1080" w:hanging="720"/>
      </w:pPr>
      <w:r>
        <w:rPr>
          <w:b/>
        </w:rPr>
        <w:t>§</w:t>
        <w:t>1871-B</w:t>
        <w:t xml:space="preserve">.  </w:t>
      </w:r>
      <w:r>
        <w:rPr>
          <w:b/>
        </w:rPr>
        <w:t xml:space="preserve">Beverage Container Enforcement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661, §9 (NEW). PL 2015, c. 166, §10 (RP). </w:t>
      </w:r>
    </w:p>
    <w:p>
      <w:pPr>
        <w:jc w:val="both"/>
        <w:spacing w:before="100" w:after="100"/>
        <w:ind w:start="1080" w:hanging="720"/>
      </w:pPr>
      <w:r>
        <w:rPr>
          <w:b/>
        </w:rPr>
        <w:t>§</w:t>
        <w:t>1871-C</w:t>
        <w:t xml:space="preserve">.  </w:t>
      </w:r>
      <w:r>
        <w:rPr>
          <w:b/>
        </w:rPr>
        <w:t xml:space="preserve">Department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661, §9 (NEW). PL 2015, c. 166, §10 (RP). </w:t>
      </w:r>
    </w:p>
    <w:p>
      <w:pPr>
        <w:jc w:val="both"/>
        <w:spacing w:before="100" w:after="100"/>
        <w:ind w:start="1080" w:hanging="720"/>
      </w:pPr>
      <w:r>
        <w:rPr>
          <w:b/>
        </w:rPr>
        <w:t>§</w:t>
        <w:t>1871-D</w:t>
        <w:t xml:space="preserve">.  </w:t>
      </w:r>
      <w:r>
        <w:rPr>
          <w:b/>
        </w:rPr>
        <w:t xml:space="preserve">Denial of redemption center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405, §8 (NEW). PL 2015, c. 166, §10 (RP). </w:t>
      </w:r>
    </w:p>
    <w:p>
      <w:pPr>
        <w:jc w:val="both"/>
        <w:spacing w:before="100" w:after="100"/>
        <w:ind w:start="1080" w:hanging="720"/>
      </w:pPr>
      <w:r>
        <w:rPr>
          <w:b/>
        </w:rPr>
        <w:t>§</w:t>
        <w:t>1872</w:t>
        <w:t xml:space="preserve">.  </w:t>
      </w:r>
      <w:r>
        <w:rPr>
          <w:b/>
        </w:rPr>
        <w:t xml:space="preserve">Unlawful possession of beverage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§§D9,D11 (NEW). PL 1989, c. 869, §C7 (AMD). PL 2001, c. 661, §10 (AMD). PL 2011, c. 429, §§5, 6 (AMD). PL 2015, c. 166, §10 (RP). </w:t>
      </w:r>
    </w:p>
    <w:p>
      <w:pPr>
        <w:jc w:val="both"/>
        <w:spacing w:before="100" w:after="100"/>
        <w:ind w:start="1080" w:hanging="720"/>
      </w:pPr>
      <w:r>
        <w:rPr>
          <w:b/>
        </w:rPr>
        <w:t>§</w:t>
        <w:t>1873</w:t>
        <w:t xml:space="preserve">.  </w:t>
      </w:r>
      <w:r>
        <w:rPr>
          <w:b/>
        </w:rPr>
        <w:t xml:space="preserve">Glass-breaking games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251, §2 (NEW). PL 2009, c. 487, Pt. B, §13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28. MANUFACTURERS, DISTRIBUTORS AND DEALERS OF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MANUFACTURERS, DISTRIBUTORS AND DEALERS OF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28. MANUFACTURERS, DISTRIBUTORS AND DEALERS OF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