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1975, c. 484, §9 (AMD). PL 1977, c. 458, §§4,4A (AMD). PL 1983, c. 378,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§1091.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