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§36 (NEW). PL 2007, c. 402, Pt. I,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§1157.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