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1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397, §105 (AMD). PL 1995, c. 402, §A41 (AMD). PL 1995, c. 625, §A43 (AMD).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10.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10.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10.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