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Qualifications for licensure as an acupuncture detoxification specialist</w:t>
      </w:r>
    </w:p>
    <w:p>
      <w:pPr>
        <w:jc w:val="both"/>
        <w:spacing w:before="100" w:after="100"/>
        <w:ind w:start="360"/>
        <w:ind w:firstLine="360"/>
      </w:pPr>
      <w:r>
        <w:rPr>
          <w:b/>
        </w:rPr>
        <w:t>1</w:t>
        <w:t xml:space="preserve">.  </w:t>
      </w:r>
      <w:r>
        <w:rPr>
          <w:b/>
        </w:rPr>
        <w:t xml:space="preserve">Qualifications.</w:t>
        <w:t xml:space="preserve"> </w:t>
      </w:r>
      <w:r>
        <w:t xml:space="preserve"> </w:t>
      </w:r>
      <w:r>
        <w:t xml:space="preserve">To be eligible for licensure as an acupuncture detoxification specialist under this subchapter, the applicant must hold a valid unrestricted Maine license as a:</w:t>
      </w:r>
    </w:p>
    <w:p>
      <w:pPr>
        <w:jc w:val="both"/>
        <w:spacing w:before="100" w:after="0"/>
        <w:ind w:start="720"/>
      </w:pPr>
      <w:r>
        <w:rPr/>
        <w:t>A</w:t>
        <w:t xml:space="preserve">.  </w:t>
      </w:r>
      <w:r>
        <w:rPr/>
      </w:r>
      <w:r>
        <w:t xml:space="preserve">Certified alcohol and drug counselor or licensed alcohol and drug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Physician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Nurse or nurse practitioner;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D</w:t>
        <w:t xml:space="preserve">.  </w:t>
      </w:r>
      <w:r>
        <w:rPr/>
      </w:r>
      <w:r>
        <w:t xml:space="preserve">Professional counselor or clinical professional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E</w:t>
        <w:t xml:space="preserve">.  </w:t>
      </w:r>
      <w:r>
        <w:rPr/>
      </w:r>
      <w:r>
        <w:t xml:space="preserve">Psychologist; 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F</w:t>
        <w:t xml:space="preserve">.  </w:t>
      </w:r>
      <w:r>
        <w:rPr/>
      </w:r>
      <w:r>
        <w:t xml:space="preserve">Licensed social worker, conditional licensed social worker, licensed clinical social worker or licensed master social worker, conditional.</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2</w:t>
        <w:t xml:space="preserve">.  </w:t>
      </w:r>
      <w:r>
        <w:rPr>
          <w:b/>
        </w:rPr>
        <w:t xml:space="preserve">Requirements for license.</w:t>
        <w:t xml:space="preserve"> </w:t>
      </w:r>
      <w:r>
        <w:t xml:space="preserve"> </w:t>
      </w:r>
      <w:r>
        <w:t xml:space="preserve">To apply for licensure under this subchapter, the applicant shall submit to the board the following:</w:t>
      </w:r>
    </w:p>
    <w:p>
      <w:pPr>
        <w:jc w:val="both"/>
        <w:spacing w:before="100" w:after="0"/>
        <w:ind w:start="720"/>
      </w:pPr>
      <w:r>
        <w:rPr/>
        <w:t>A</w:t>
        <w:t xml:space="preserve">.  </w:t>
      </w:r>
      <w:r>
        <w:rPr/>
      </w:r>
      <w:r>
        <w:t xml:space="preserve">Evidence of having completed training in auricular acupuncture detoxification from the national acupuncture detoxification association or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The identity of the licensed acupuncturist who will be supervising the applicant in accordance with </w:t>
      </w:r>
      <w:r>
        <w:t>section 12551,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A fee as set under </w:t>
      </w:r>
      <w:r>
        <w:t>section 12554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§12552. Qualifications for licensure as an acupuncture detoxification specialist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Qualifications for licensure as an acupuncture detoxification specialist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§12552. QUALIFICATIONS FOR LICENSURE AS AN ACUPUNCTURE DETOXIFICATION SPECIALIST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