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13786-D</w:t>
        <w:t xml:space="preserve">.  </w:t>
      </w:r>
      <w:r>
        <w:rPr>
          <w:b/>
        </w:rPr>
        <w:t xml:space="preserve">Prescribing and dispensing insulin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"Insulin" includes various types of insulin analogs and insulin-like medications, regardless of activation period or whether the solution is mixed before or after dispensation.</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w:pPr>
        <w:jc w:val="both"/>
        <w:spacing w:before="100" w:after="0"/>
        <w:ind w:start="720"/>
      </w:pPr>
      <w:r>
        <w:rPr/>
        <w:t>B</w:t>
        <w:t xml:space="preserve">.  </w:t>
      </w:r>
      <w:r>
        <w:rPr/>
      </w:r>
      <w:r>
        <w:t xml:space="preserve">"Insulin-related devices and supplies" means needles, syringes, cartridge systems, prefilled pen systems, glucose meters and test strips. "Insulin-related devices and supplies" does not include insulin pump devices.</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As authorized by the board in accordance with rules adopted under </w:t>
      </w:r>
      <w:r>
        <w:t>subsection 3</w:t>
      </w:r>
      <w:r>
        <w:t xml:space="preserve">, a pharmacist may dispense emergency refills of insulin and associated insulin-related devices and supplies by prescription drug order or standing order or pursuant to a collaborative practice agreement authorizing insulin to be dispensed. The insulin dispensed under this subsection must be in a quantity that is at least a 30-day supply unless the intended recipient requests a lesser quantity upon consultation with the pharmacist. The intended recipient shall provide evidence of a previous prescription from a practitioner and attest that a refill of that previous prescription may not be readily or easily obtained under the circumstances.  Upon receiving evidence of a previous prescription from a practitioner, the pharmacist shall immediately notify that practitioner that an emergency refill of insulin was dispensed and instruct the recipient to seek follow-up care from the practitioner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§1 (AMD).]</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dispense insulin in accordance with </w:t>
      </w:r>
      <w:r>
        <w:t>subsection 2</w:t>
      </w:r>
      <w:r>
        <w:t xml:space="preserve">, including protocols for notifying practitioners when emergency refills of insulin are dispensed.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 PL 2021, c. 20,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§13786-D. Prescribing and dispensing insulin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§13786-D. Prescribing and dispensing insulin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§13786-D. PRESCRIBING AND DISPENSING INSULIN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