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14034</w:t>
        <w:t xml:space="preserve">.  </w:t>
      </w:r>
      <w:r>
        <w:rPr>
          <w:b/>
        </w:rPr>
        <w:t xml:space="preserve">Temporary license</w:t>
      </w:r>
    </w:p>
    <w:p>
      <w:pPr>
        <w:jc w:val="both"/>
        <w:spacing w:before="100" w:after="100"/>
        <w:ind w:start="360"/>
        <w:ind w:firstLine="360"/>
      </w:pPr>
      <w:r>
        <w:rPr/>
      </w:r>
      <w:r>
        <w:rPr/>
      </w:r>
      <w:r>
        <w:t xml:space="preserve">A temporary license may be issued to a nonresident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1999, c. 185, §5 (NEW).]</w:t>
      </w:r>
    </w:p>
    <w:p>
      <w:pPr>
        <w:jc w:val="both"/>
        <w:spacing w:before="100" w:after="0"/>
        <w:ind w:start="360"/>
        <w:ind w:firstLine="360"/>
      </w:pPr>
      <w:r>
        <w:rPr>
          <w:b/>
        </w:rPr>
        <w:t>1</w:t>
        <w:t xml:space="preserve">.  </w:t>
      </w:r>
      <w:r>
        <w:rPr>
          <w:b/>
        </w:rPr>
        <w:t xml:space="preserve">Scope of license.</w:t>
        <w:t xml:space="preserve"> </w:t>
      </w:r>
      <w:r>
        <w:t xml:space="preserve"> </w:t>
      </w:r>
      <w:r>
        <w:t xml:space="preserve">A temporary license authorizes the holder to perform the appraisal of real estate or real property in this State required by a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100"/>
        <w:ind w:start="360"/>
        <w:ind w:firstLine="360"/>
      </w:pPr>
      <w:r>
        <w:rPr>
          <w:b/>
        </w:rPr>
        <w:t>2</w:t>
        <w:t xml:space="preserve">.  </w:t>
      </w:r>
      <w:r>
        <w:rPr>
          <w:b/>
        </w:rPr>
        <w:t xml:space="preserve">Professional qualifications.</w:t>
        <w:t xml:space="preserve"> </w:t>
      </w:r>
      <w:r>
        <w:t xml:space="preserve"> </w:t>
      </w:r>
      <w:r>
        <w:t xml:space="preserve">An applicant for a temporary license must:</w:t>
      </w:r>
    </w:p>
    <w:p>
      <w:pPr>
        <w:jc w:val="both"/>
        <w:spacing w:before="100" w:after="0"/>
        <w:ind w:start="720"/>
      </w:pPr>
      <w:r>
        <w:rPr/>
        <w:t>A</w:t>
        <w:t xml:space="preserve">.  </w:t>
      </w:r>
      <w:r>
        <w:rPr/>
      </w:r>
      <w:r>
        <w:t xml:space="preserve">Submit evidence that the applicant is licensed in good standing under the laws of another jurisdiction; and</w:t>
      </w:r>
      <w:r>
        <w:t xml:space="preserve">  </w:t>
      </w:r>
      <w:r xmlns:wp="http://schemas.openxmlformats.org/drawingml/2010/wordprocessingDrawing" xmlns:w15="http://schemas.microsoft.com/office/word/2012/wordml">
        <w:rPr>
          <w:rFonts w:ascii="Arial" w:hAnsi="Arial" w:cs="Arial"/>
          <w:sz w:val="22"/>
          <w:szCs w:val="22"/>
        </w:rPr>
        <w:t xml:space="preserve">[PL 2013, c. 588, Pt. A, §42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217, Pt. K, §11 (RP).]</w:t>
      </w:r>
    </w:p>
    <w:p>
      <w:pPr>
        <w:jc w:val="both"/>
        <w:spacing w:before="100" w:after="0"/>
        <w:ind w:start="720"/>
      </w:pPr>
      <w:r>
        <w:rPr/>
        <w:t>C</w:t>
        <w:t xml:space="preserve">.  </w:t>
      </w:r>
      <w:r>
        <w:rPr/>
      </w:r>
      <w:r>
        <w:t xml:space="preserve">Submit a copy of the contract for appraisal services that requires the applicant to appraise real estate or real property in this State and certify that the contract is in full force and effect.</w:t>
      </w:r>
      <w:r>
        <w:t xml:space="preserve">  </w:t>
      </w:r>
      <w:r xmlns:wp="http://schemas.openxmlformats.org/drawingml/2010/wordprocessingDrawing" xmlns:w15="http://schemas.microsoft.com/office/word/2012/wordml">
        <w:rPr>
          <w:rFonts w:ascii="Arial" w:hAnsi="Arial" w:cs="Arial"/>
          <w:sz w:val="22"/>
          <w:szCs w:val="22"/>
        </w:rPr>
        <w:t xml:space="preserve">[PL 1999, c. 185,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§42 (AMD).]</w:t>
      </w:r>
    </w:p>
    <w:p>
      <w:pPr>
        <w:jc w:val="both"/>
        <w:spacing w:before="100" w:after="0"/>
        <w:ind w:start="360"/>
        <w:ind w:firstLine="360"/>
      </w:pPr>
      <w:r>
        <w:rPr>
          <w:b/>
        </w:rPr>
        <w:t>3</w:t>
        <w:t xml:space="preserve">.  </w:t>
      </w:r>
      <w:r>
        <w:rPr>
          <w:b/>
        </w:rPr>
        <w:t xml:space="preserve">License limitations.</w:t>
        <w:t xml:space="preserve"> </w:t>
      </w:r>
      <w:r>
        <w:t xml:space="preserve"> </w:t>
      </w:r>
      <w:r>
        <w:t xml:space="preserve">A temporary license expires upon the completion of the appraisal work required by the contract or upon the expiration of a period of 6 months from the date of issuance, whichever occurs first.  A temporary license may be extended for a period of 6 months from the expiration date of the original license upon request of the license holder and as necessary to fulfill the terms of the contract for appraisal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2013, c. 217, Pt. H, §2 (AMD). PL 2013, c. 217, Pt. K, §§10, 11 (AMD). PL 2013, c. 588, Pt. A, §42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§14034. Temporary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§14034. Temporary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§14034. TEMPORARY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