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1451-A</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§58 (NEW). PL 2007, c. 402,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