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§16 (NEW). PL 1981, c. 703, §A47 (AMD). PL 1995, c. 397,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§1452-B.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§1452-B.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