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Exemptions</w:t>
      </w:r>
    </w:p>
    <w:p>
      <w:pPr>
        <w:jc w:val="both"/>
        <w:spacing w:before="100" w:after="100"/>
        <w:ind w:start="360"/>
        <w:ind w:firstLine="360"/>
      </w:pPr>
      <w:r>
        <w:rPr>
          <w:b/>
        </w:rPr>
        <w:t>1</w:t>
        <w:t xml:space="preserve">.  </w:t>
      </w:r>
      <w:r>
        <w:rPr>
          <w:b/>
        </w:rPr>
        <w:t xml:space="preserve">Boilers.</w:t>
        <w:t xml:space="preserve"> </w:t>
      </w:r>
      <w:r>
        <w:t xml:space="preserve"> </w:t>
      </w:r>
      <w:r>
        <w:t xml:space="preserve">This chapter does not apply to:</w:t>
      </w:r>
    </w:p>
    <w:p>
      <w:pPr>
        <w:jc w:val="both"/>
        <w:spacing w:before="100" w:after="0"/>
        <w:ind w:start="720"/>
      </w:pPr>
      <w:r>
        <w:rPr/>
        <w:t>A</w:t>
        <w:t xml:space="preserve">.  </w:t>
      </w:r>
      <w:r>
        <w:rPr/>
      </w:r>
      <w:r>
        <w:t xml:space="preserve">Boilers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Boilers used solely for propelling motor road vehicles;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Boilers of steam fire engines brought into the State for temporary use in times of emergency to check conflagrations;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Boilers used for agricultural purposes only;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Steam heating boilers, hot water heating boilers and hot water supply boilers , with the exception of boilers located in schoolhouses; or</w:t>
      </w:r>
      <w:r>
        <w:t xml:space="preserve">  </w:t>
      </w:r>
      <w:r xmlns:wp="http://schemas.openxmlformats.org/drawingml/2010/wordprocessingDrawing" xmlns:w15="http://schemas.microsoft.com/office/word/2012/wordml">
        <w:rPr>
          <w:rFonts w:ascii="Arial" w:hAnsi="Arial" w:cs="Arial"/>
          <w:sz w:val="22"/>
          <w:szCs w:val="22"/>
        </w:rPr>
        <w:t xml:space="preserve">[PL 2015, c. 311, §1 (AMD).]</w:t>
      </w:r>
    </w:p>
    <w:p>
      <w:pPr>
        <w:jc w:val="both"/>
        <w:spacing w:before="100" w:after="0"/>
        <w:ind w:start="720"/>
      </w:pPr>
      <w:r>
        <w:rPr/>
        <w:t>F</w:t>
        <w:t xml:space="preserve">.  </w:t>
      </w:r>
      <w:r>
        <w:rPr/>
      </w:r>
      <w:r>
        <w:t xml:space="preserve">Miniature boilers exempt pursuant to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311, §1 (AMD).]</w:t>
      </w:r>
    </w:p>
    <w:p>
      <w:pPr>
        <w:jc w:val="both"/>
        <w:spacing w:before="100" w:after="100"/>
        <w:ind w:start="360"/>
        <w:ind w:firstLine="360"/>
      </w:pPr>
      <w:r>
        <w:rPr>
          <w:b/>
        </w:rPr>
        <w:t>2</w:t>
        <w:t xml:space="preserve">.  </w:t>
      </w:r>
      <w:r>
        <w:rPr>
          <w:b/>
        </w:rPr>
        <w:t xml:space="preserve">Pressure vessels.</w:t>
        <w:t xml:space="preserve"> </w:t>
      </w:r>
      <w:r>
        <w:t xml:space="preserve"> </w:t>
      </w:r>
      <w:r>
        <w:t xml:space="preserve">This chapter does not apply to:</w:t>
      </w:r>
    </w:p>
    <w:p>
      <w:pPr>
        <w:jc w:val="both"/>
        <w:spacing w:before="100" w:after="0"/>
        <w:ind w:start="720"/>
      </w:pPr>
      <w:r>
        <w:rPr/>
        <w:t>A</w:t>
        <w:t xml:space="preserve">.  </w:t>
      </w:r>
      <w:r>
        <w:rPr/>
      </w:r>
      <w:r>
        <w:t xml:space="preserve">Pressure vessels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Pressure vessels used for the transportation and storage of compressed or liquefied gases constructed in compliance with specifications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Pressure vessels located on vehicles operating under the rules of other state authorities and used for carrying passengers or freight;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Pressure vessels installed on the right-of-way of railroads and used directly in the operation of trains;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Pressure vessels used solely for agricultural purposes on farms;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Pressure vessels located in private residences and apartment houses with fewer than 6 apartments;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Pressure vessels having an internal or external operating pressure not exceeding 15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Vessels for containing water under pressure, including those containing air, the compression of which serves only as a cushion, when neither of the following limitations is exceeded:</w:t>
      </w:r>
    </w:p>
    <w:p>
      <w:pPr>
        <w:jc w:val="both"/>
        <w:spacing w:before="100" w:after="0"/>
        <w:ind w:start="1080"/>
      </w:pPr>
      <w:r>
        <w:rPr/>
        <w:t>(</w:t>
        <w:t>1</w:t>
        <w:t xml:space="preserve">)  </w:t>
      </w:r>
      <w:r>
        <w:rPr/>
      </w:r>
      <w:r>
        <w:t xml:space="preserve">A design pressure of 300 pressure pounds per square inch; or</w:t>
      </w:r>
    </w:p>
    <w:p>
      <w:pPr>
        <w:jc w:val="both"/>
        <w:spacing w:before="100" w:after="0"/>
        <w:ind w:start="1080"/>
      </w:pPr>
      <w:r>
        <w:rPr/>
        <w:t>(</w:t>
        <w:t>2</w:t>
        <w:t xml:space="preserve">)  </w:t>
      </w:r>
      <w:r>
        <w:rPr/>
      </w:r>
      <w:r>
        <w:t xml:space="preserve">A design temperature of 210 degrees Fahrenheit;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I</w:t>
        <w:t xml:space="preserve">.  </w:t>
      </w:r>
      <w:r>
        <w:rPr/>
      </w:r>
      <w:r>
        <w:t xml:space="preserve">Pressure vessels containing water heated by steam or any other direct or indirect means when none of the following limitations are exceeded:</w:t>
      </w:r>
    </w:p>
    <w:p>
      <w:pPr>
        <w:jc w:val="both"/>
        <w:spacing w:before="100" w:after="0"/>
        <w:ind w:start="1080"/>
      </w:pPr>
      <w:r>
        <w:rPr/>
        <w:t>(</w:t>
        <w:t>1</w:t>
        <w:t xml:space="preserve">)  </w:t>
      </w:r>
      <w:r>
        <w:rPr/>
      </w:r>
      <w:r>
        <w:t xml:space="preserve">A heat input of 200,000 British thermal units per hour;</w:t>
      </w:r>
    </w:p>
    <w:p>
      <w:pPr>
        <w:jc w:val="both"/>
        <w:spacing w:before="100" w:after="0"/>
        <w:ind w:start="1080"/>
      </w:pPr>
      <w:r>
        <w:rPr/>
        <w:t>(</w:t>
        <w:t>2</w:t>
        <w:t xml:space="preserve">)  </w:t>
      </w:r>
      <w:r>
        <w:rPr/>
      </w:r>
      <w:r>
        <w:t xml:space="preserve">A water temperature of 200 degrees Fahrenheit; or</w:t>
      </w:r>
    </w:p>
    <w:p>
      <w:pPr>
        <w:jc w:val="both"/>
        <w:spacing w:before="100" w:after="0"/>
        <w:ind w:start="1080"/>
      </w:pPr>
      <w:r>
        <w:rPr/>
        <w:t>(</w:t>
        <w:t>3</w:t>
        <w:t xml:space="preserve">)  </w:t>
      </w:r>
      <w:r>
        <w:rPr/>
      </w:r>
      <w:r>
        <w:t xml:space="preserve">A normal water-containing capacity of 120 gallons;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J</w:t>
        <w:t xml:space="preserve">.  </w:t>
      </w:r>
      <w:r>
        <w:rPr/>
      </w:r>
      <w:r>
        <w:t xml:space="preserve">Pressure vessels that do not exceed:</w:t>
      </w:r>
    </w:p>
    <w:p>
      <w:pPr>
        <w:jc w:val="both"/>
        <w:spacing w:before="100" w:after="0"/>
        <w:ind w:start="1080"/>
      </w:pPr>
      <w:r>
        <w:rPr/>
        <w:t>(</w:t>
        <w:t>1</w:t>
        <w:t xml:space="preserve">)  </w:t>
      </w:r>
      <w:r>
        <w:rPr/>
      </w:r>
      <w:r>
        <w:t xml:space="preserve">Five cubic feet in volume and 250 pounds per square inch gauge pressure;</w:t>
      </w:r>
    </w:p>
    <w:p>
      <w:pPr>
        <w:jc w:val="both"/>
        <w:spacing w:before="100" w:after="0"/>
        <w:ind w:start="1080"/>
      </w:pPr>
      <w:r>
        <w:rPr/>
        <w:t>(</w:t>
        <w:t>2</w:t>
        <w:t xml:space="preserve">)  </w:t>
      </w:r>
      <w:r>
        <w:rPr/>
      </w:r>
      <w:r>
        <w:t xml:space="preserve">One and 1/2 cubic feet in volume and 600 pounds per square inch gauge pressure; or</w:t>
      </w:r>
    </w:p>
    <w:p>
      <w:pPr>
        <w:jc w:val="both"/>
        <w:spacing w:before="100" w:after="0"/>
        <w:ind w:start="1080"/>
      </w:pPr>
      <w:r>
        <w:rPr/>
        <w:t>(</w:t>
        <w:t>3</w:t>
        <w:t xml:space="preserve">)  </w:t>
      </w:r>
      <w:r>
        <w:rPr/>
      </w:r>
      <w:r>
        <w:t xml:space="preserve">An inside diameter of 6 inches with no limitation on pressure; or</w:t>
      </w:r>
      <w:r>
        <w:t xml:space="preserve">  </w:t>
      </w:r>
      <w:r xmlns:wp="http://schemas.openxmlformats.org/drawingml/2010/wordprocessingDrawing" xmlns:w15="http://schemas.microsoft.com/office/word/2012/wordml">
        <w:rPr>
          <w:rFonts w:ascii="Arial" w:hAnsi="Arial" w:cs="Arial"/>
          <w:sz w:val="22"/>
          <w:szCs w:val="22"/>
        </w:rPr>
        <w:t xml:space="preserve">[PL 2003, c. 204, Pt. G, §1 (AMD).]</w:t>
      </w:r>
    </w:p>
    <w:p>
      <w:pPr>
        <w:jc w:val="both"/>
        <w:spacing w:before="100" w:after="0"/>
        <w:ind w:start="720"/>
      </w:pPr>
      <w:r>
        <w:rPr/>
        <w:t>K</w:t>
        <w:t xml:space="preserve">.  </w:t>
      </w:r>
      <w:r>
        <w:rPr/>
      </w:r>
      <w:r>
        <w:t xml:space="preserve">Pressure vessels that are used as an integral part of a circuit breaker or transformer.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§W4 (AMD). PL 2003, c. 204, §G1 (AMD). PL 2013, c. 70, Pt. C, §§7, 8 (AMD). PL 2013, c. 595, Pt. U, §11 (AMD). PL 2015, c. 311,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