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§W7 (NEW). PL 2001, c. 573, §A1 (AMD). PL 2007, c. 402, Pt. MM, §2 (AMD). PL 2013, c. 70, Pt. C,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§15104-A.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