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16307</w:t>
        <w:t xml:space="preserve">.  </w:t>
      </w:r>
      <w:r>
        <w:rPr>
          <w:b/>
        </w:rPr>
        <w:t xml:space="preserve">Waiver and modification</w:t>
      </w:r>
    </w:p>
    <w:p>
      <w:pPr>
        <w:jc w:val="both"/>
        <w:spacing w:before="100" w:after="100"/>
        <w:ind w:start="360"/>
        <w:ind w:firstLine="360"/>
      </w:pPr>
      <w:r>
        <w:rPr/>
      </w:r>
      <w:r>
        <w:rPr/>
      </w:r>
      <w:r>
        <w:t xml:space="preserve">By rule issued or order adopted under this chapter, the administrator may waive or modify, in whole or in part, any or all of the requirements of </w:t>
      </w:r>
      <w:r>
        <w:t>sections 16302</w:t>
      </w:r>
      <w:r>
        <w:t xml:space="preserve">, </w:t>
      </w:r>
      <w:r>
        <w:t>16303</w:t>
      </w:r>
      <w:r>
        <w:t xml:space="preserve">, and </w:t>
      </w:r>
      <w:r>
        <w:t>16304</w:t>
      </w:r>
      <w:r>
        <w:t xml:space="preserve"> or the requirement of any information or record in a registration statement or in a periodic report filed pursuant to </w:t>
      </w:r>
      <w:r>
        <w:t>section 16305, subsection 9</w:t>
      </w:r>
      <w:r>
        <w:t xml:space="preserv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§16307. Waiver and modification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§16307. Waiver and modification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§16307. WAIVER AND MODIFICATION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