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§111 (AMD). PL 1995, c. 353, §17 (AMD). PL 1997, c. 210, §9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§2056.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§2056.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