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Coordinated licensure information system and exchange of information -- Article 6</w:t>
      </w:r>
    </w:p>
    <w:p>
      <w:pPr>
        <w:jc w:val="both"/>
        <w:spacing w:before="100" w:after="0"/>
        <w:ind w:start="360"/>
        <w:ind w:firstLine="360"/>
      </w:pPr>
      <w:r>
        <w:rPr>
          <w:b/>
        </w:rPr>
        <w:t>1</w:t>
        <w:t xml:space="preserve">.  </w:t>
      </w:r>
      <w:r>
        <w:rPr>
          <w:b/>
        </w:rPr>
        <w:t xml:space="preserve">Participation.</w:t>
        <w:t xml:space="preserve"> </w:t>
      </w:r>
      <w:r>
        <w:t xml:space="preserve"> </w:t>
      </w:r>
      <w:r>
        <w:t xml:space="preserve">A party state shall participate in the coordinated licensure information system for all licensed registered nurses and licensed practical or vocational nurses.  The coordinated licensure information system includes information on the licensure and disciplinary history of each nurse, as submitted by party states, to assist in the coordination of nurse licensure and enforcement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Procedures.</w:t>
        <w:t xml:space="preserve"> </w:t>
      </w:r>
      <w:r>
        <w:t xml:space="preserve"> </w:t>
      </w:r>
      <w:r>
        <w:t xml:space="preserve">The commission, in consultation with the administrator of the coordinated licensure information system, shall formulate necessary and proper procedures for the identification, collection and exchange of information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Reports.</w:t>
        <w:t xml:space="preserve"> </w:t>
      </w:r>
      <w:r>
        <w:t xml:space="preserve"> </w:t>
      </w:r>
      <w:r>
        <w:t xml:space="preserve">A licensing board shall promptly report to the coordinated licensure information system any adverse action, any current significant investigative information, denials of applications, including the reasons for such denials, and nurse participation in alternative programs known to the licensing board regardless of whether such participation is considered nonpublic or confidential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Information restrictions.</w:t>
        <w:t xml:space="preserve"> </w:t>
      </w:r>
      <w:r>
        <w:t xml:space="preserve"> </w:t>
      </w:r>
      <w:r>
        <w:t xml:space="preserve">Current significant investigative information and participation in nonpublic or confidential alternative programs may be transmitted through the coordinated licensure information system only to party state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a party state licensing board contributing information to the coordinated licensure information system may designate information that may not be shared with nonparty states or disclosed to other entities or individuals without the express permission of the contributing state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Personally identifiable information.</w:t>
        <w:t xml:space="preserve"> </w:t>
      </w:r>
      <w:r>
        <w:t xml:space="preserve"> </w:t>
      </w:r>
      <w:r>
        <w:t xml:space="preserve">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Expungement.</w:t>
        <w:t xml:space="preserve"> </w:t>
      </w:r>
      <w:r>
        <w:t xml:space="preserve"> </w:t>
      </w:r>
      <w:r>
        <w:t xml:space="preserve">Information contributed to the coordinated licensure information system that is subsequently required to be expunged by the laws of the party state contributing that information must also be expunged from the coordinated licensure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Uniform data set.</w:t>
        <w:t xml:space="preserve"> </w:t>
      </w:r>
      <w:r>
        <w:t xml:space="preserve"> </w:t>
      </w:r>
      <w:r>
        <w:t xml:space="preserve">The compact administrator of each party state shall furnish a uniform data set to the compact administrator of each other party state, which must include, at a minimum:</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Information related to alternative program participation;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Other information that may facilitate the administration of this compact, as determined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Investigative documents.</w:t>
        <w:t xml:space="preserve"> </w:t>
      </w:r>
      <w:r>
        <w:t xml:space="preserve"> </w:t>
      </w:r>
      <w:r>
        <w:t xml:space="preserve">The compact administrator of a party state shall provide all investigative documents and information requested by another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§2176. Coordinated licensure information system and exchange of information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Coordinated licensure information system and exchange of information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§2176. COORDINATED LICENSURE INFORMATION SYSTEM AND EXCHANGE OF INFORMATION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