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Municipal licenses not required; municipal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§2314. Municipal licenses not required; municipal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Municipal licenses not required; municipal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§2314. MUNICIPAL LICENSES NOT REQUIRED; MUNICIPAL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