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2575</w:t>
        <w:t xml:space="preserve">.  </w:t>
      </w:r>
      <w:r>
        <w:rPr>
          <w:b/>
        </w:rPr>
        <w:t xml:space="preserve">Youth camp physicians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make application for a temporary license to practice as a youth camp physician at a specified youth camp licensed under </w:t>
      </w:r>
      <w:r>
        <w:t>Title 22, section 2495</w:t>
      </w:r>
      <w:r>
        <w:t xml:space="preserve">.  Such an osteopathic physician is entitled to practice only on the patients at the youth camp.  The license must be obtained each year.  Applications for such a temporary license must be made in the same manner as for regular licenses.  An examination may not be exacted from applicants for temporary licenses.  The fee may not be more than $600.</w:t>
      </w:r>
      <w:r>
        <w:t xml:space="preserve">  </w:t>
      </w:r>
      <w:r xmlns:wp="http://schemas.openxmlformats.org/drawingml/2010/wordprocessingDrawing" xmlns:w15="http://schemas.microsoft.com/office/word/2012/wordml">
        <w:rPr>
          <w:rFonts w:ascii="Arial" w:hAnsi="Arial" w:cs="Arial"/>
          <w:sz w:val="22"/>
          <w:szCs w:val="22"/>
        </w:rPr>
        <w:t xml:space="preserve">[PL 2009, c. 211,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§6 (AMD). PL 1993, c. 600, §A177 (AMD). PL 1997, c. 50, §7 (AMD). PL 2001, c. 492, §4 (AMD). PL 2009, c. 211, Pt. B,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§2575. Youth camp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§2575. YOUTH CAMP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