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On-premise 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473, §2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§2715. On-premise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On-premise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§2715. ON-PREMISE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