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§43 (NEW). PL 2007, c. 402, Pt. Q,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