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3821-A</w:t>
        <w:t xml:space="preserve">.  </w:t>
      </w:r>
      <w:r>
        <w:rPr>
          <w:b/>
        </w:rPr>
        <w:t xml:space="preserve">Consultant</w:t>
      </w:r>
    </w:p>
    <w:p>
      <w:pPr>
        <w:jc w:val="both"/>
        <w:spacing w:before="100" w:after="100"/>
        <w:ind w:start="360"/>
        <w:ind w:firstLine="360"/>
      </w:pPr>
      <w:r>
        <w:rPr/>
      </w:r>
      <w:r>
        <w:rPr/>
      </w:r>
      <w:r>
        <w:t xml:space="preserve">The board may contract with a psychologist or psychologists or other qualified individual or individuals familiar with the board's purpose and operation who are available as needed to respond to inquiries from applicants for licensure, primarily inquiries regarding the component of the licensure process dealing with credentials review. The contractor shall advise, consult and assist the board with the credentials review process, as well as other matters as needed.</w:t>
      </w:r>
      <w:r>
        <w:t xml:space="preserve">  </w:t>
      </w:r>
      <w:r xmlns:wp="http://schemas.openxmlformats.org/drawingml/2010/wordprocessingDrawing" xmlns:w15="http://schemas.microsoft.com/office/word/2012/wordml">
        <w:rPr>
          <w:rFonts w:ascii="Arial" w:hAnsi="Arial" w:cs="Arial"/>
          <w:sz w:val="22"/>
          <w:szCs w:val="22"/>
        </w:rPr>
        <w:t xml:space="preserve">[PL 1999, c. 386, Pt. 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§A173 (NEW). PL 1999, c. 386, §M1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§3821-A. Consultant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§3821-A. Consultant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§3821-A. CONSULTANT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