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§2 (AMD). PL 1973, c. 59 (AMD). PL 1975, c. 547, §11 (AMD). PL 1975, c. 767, §52 (RPR). PL 1983, c. 812, §238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