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7</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87, c. 202, §3 (AMD). PL 1995, c. 681, §2 (RPR). PL 2003, c. 452, §R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7.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7.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7.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