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6213-A</w:t>
        <w:t xml:space="preserve">.  </w:t>
      </w:r>
      <w:r>
        <w:rPr>
          <w:b/>
        </w:rPr>
        <w:t xml:space="preserve">Eligibility requirements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§A204 (NEW). PL 1991, c. 456, §22 (AMD). PL 1991, c. 456, §36 (AFF). PL 1995, c. 394, §14 (AMD). PL 2003, c. 347, §12 (RP). PL 2003, c. 347,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§6213-A. Eligibility requirements for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§6213-A. Eligibility requirements for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§6213-A. ELIGIBILITY REQUIREMENTS FOR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