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Duplicates of plans in court files</w:t>
      </w:r>
    </w:p>
    <w:p>
      <w:pPr>
        <w:jc w:val="both"/>
        <w:spacing w:before="100" w:after="100"/>
        <w:ind w:start="360"/>
        <w:ind w:firstLine="360"/>
      </w:pPr>
      <w:r>
        <w:rPr/>
      </w:r>
      <w:r>
        <w:rPr/>
      </w:r>
      <w:r>
        <w:t xml:space="preserve">Whenever in the settlement of any disputed line or in the division of any estate any plans are made for filing in the office of the clerk of courts or the register of probate, duplicate plans shall in all cases be filed in the registry of deeds.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 Duplicates of plans in court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Duplicates of plans in court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§659. DUPLICATES OF PLANS IN COURT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