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w:t>
        <w:t xml:space="preserve">.  </w:t>
      </w:r>
      <w:r>
        <w:rPr>
          <w:b/>
        </w:rPr>
        <w:t xml:space="preserve">Farm owner may name lands for filing and recording</w:t>
      </w:r>
    </w:p>
    <w:p>
      <w:pPr>
        <w:jc w:val="both"/>
        <w:spacing w:before="100" w:after="100"/>
        <w:ind w:start="360"/>
        <w:ind w:firstLine="360"/>
      </w:pPr>
      <w:r>
        <w:rPr/>
      </w:r>
      <w:r>
        <w:rPr/>
      </w:r>
      <w:r>
        <w:t xml:space="preserve">The owner of any farm lands may designate a specific name for such lands and the said name together with a description of said farm lands according to the latest authentic survey thereof may be filed with the register of deeds of the county wherein the said lands or a part thereof are situated. The name together with the description of the lands shall be recorded by the register of deeds under </w:t>
      </w:r>
      <w:r>
        <w:t>section 651</w:t>
      </w:r>
      <w:r>
        <w:t xml:space="preserve">. The register of deeds shall be paid the fee set in </w:t>
      </w:r>
      <w:r>
        <w:t>section 751</w:t>
      </w:r>
      <w:r>
        <w:t xml:space="preserve">. No 2 names so designated and recorded may be alike in the same county.</w:t>
      </w:r>
      <w:r>
        <w:t xml:space="preserve">  </w:t>
      </w:r>
      <w:r xmlns:wp="http://schemas.openxmlformats.org/drawingml/2010/wordprocessingDrawing" xmlns:w15="http://schemas.microsoft.com/office/word/2012/wordml">
        <w:rPr>
          <w:rFonts w:ascii="Arial" w:hAnsi="Arial" w:cs="Arial"/>
          <w:sz w:val="22"/>
          <w:szCs w:val="22"/>
        </w:rPr>
        <w:t xml:space="preserve">[PL 1981, c. 279, §§ 23, 23-A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§§23,23A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§665. Farm owner may name lands for filing and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 Farm owner may name lands for filing and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§665. FARM OWNER MAY NAME LANDS FOR FILING AND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