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BUREAU OF JUVENILE CORRECTIONS</w:t>
      </w:r>
    </w:p>
    <w:p>
      <w:pPr>
        <w:jc w:val="both"/>
        <w:spacing w:before="100" w:after="100"/>
        <w:ind w:start="1080" w:hanging="720"/>
      </w:pPr>
      <w:r>
        <w:rPr>
          <w:b/>
        </w:rPr>
        <w:t>§</w:t>
        <w:t>6001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both"/>
        <w:spacing w:before="100" w:after="100"/>
        <w:ind w:start="1080" w:hanging="720"/>
      </w:pPr>
      <w:r>
        <w:rPr>
          <w:b/>
        </w:rPr>
        <w:t>§</w:t>
        <w:t>6002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both"/>
        <w:spacing w:before="100" w:after="100"/>
        <w:ind w:start="1080" w:hanging="720"/>
      </w:pPr>
      <w:r>
        <w:rPr>
          <w:b/>
        </w:rPr>
        <w:t>§</w:t>
        <w:t>6003</w:t>
        <w:t xml:space="preserve">.  </w:t>
      </w:r>
      <w:r>
        <w:rPr>
          <w:b/>
        </w:rPr>
        <w:t xml:space="preserve">Establishment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BUREAU OF JUVENILE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BUREAU OF JUVENILE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6. BUREAU OF JUVENILE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