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27 (AMD). PL 2017, c. 14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60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