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9634</w:t>
        <w:t xml:space="preserve">.  </w:t>
      </w:r>
      <w:r>
        <w:rPr>
          <w:b/>
        </w:rPr>
        <w:t xml:space="preserve">Chief administrative officer to give over the person of inmate</w:t>
      </w:r>
    </w:p>
    <w:p>
      <w:pPr>
        <w:jc w:val="both"/>
        <w:spacing w:before="100" w:after="100"/>
        <w:ind w:start="360"/>
        <w:ind w:firstLine="360"/>
      </w:pPr>
      <w:r>
        <w:rPr/>
      </w:r>
      <w:r>
        <w:rPr/>
      </w:r>
      <w:r>
        <w:t xml:space="preserve">The chief administrative officer of a correctional facility in Maine shall give over the person of any inmate thereof whenever so required by the operation of the agreement on detainers.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§9634. Chief administrative officer to give over the person of inmate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§9634. Chief administrative officer to give over the person of inmate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§9634. CHIEF ADMINISTRATIVE OFFICER TO GIVE OVER THE PERSON OF INMATE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