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§9874. STATE COUNCIL--ARTICLE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