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1402</w:t>
        <w:t xml:space="preserve">.  </w:t>
      </w:r>
      <w:r>
        <w:rPr>
          <w:b/>
        </w:rPr>
        <w:t xml:space="preserve">Community services</w:t>
      </w:r>
    </w:p>
    <w:p>
      <w:pPr>
        <w:jc w:val="both"/>
        <w:spacing w:before="100" w:after="0"/>
        <w:ind w:start="360"/>
        <w:ind w:firstLine="360"/>
      </w:pPr>
      <w:r>
        <w:rPr>
          <w:b/>
        </w:rPr>
        <w:t>1</w:t>
        <w:t xml:space="preserve">.  </w:t>
      </w:r>
      <w:r>
        <w:rPr>
          <w:b/>
        </w:rPr>
        <w:t xml:space="preserve">Commissioner's duty.</w:t>
        <w:t xml:space="preserve"> </w:t>
      </w:r>
      <w:r>
        <w:t xml:space="preserve"> </w:t>
      </w:r>
      <w:r>
        <w:t xml:space="preserve">In every state institution to which a person with mental illness or an intellectual disability may be committed, the commissioner shall organize and administer the duties set forth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§69 (AMD).]</w:t>
      </w:r>
    </w:p>
    <w:p>
      <w:pPr>
        <w:jc w:val="both"/>
        <w:spacing w:before="100" w:after="100"/>
        <w:ind w:start="360"/>
        <w:ind w:firstLine="360"/>
      </w:pPr>
      <w:r>
        <w:rPr>
          <w:b/>
        </w:rPr>
        <w:t>2</w:t>
        <w:t xml:space="preserve">.  </w:t>
      </w:r>
      <w:r>
        <w:rPr>
          <w:b/>
        </w:rPr>
        <w:t xml:space="preserve">Duties.</w:t>
        <w:t xml:space="preserve"> </w:t>
      </w:r>
      <w:r>
        <w:t xml:space="preserve"> </w:t>
      </w:r>
      <w:r>
        <w:t xml:space="preserve">The department shall:</w:t>
      </w:r>
    </w:p>
    <w:p>
      <w:pPr>
        <w:jc w:val="both"/>
        <w:spacing w:before="100" w:after="0"/>
        <w:ind w:start="720"/>
      </w:pPr>
      <w:r>
        <w:rPr/>
        <w:t>A</w:t>
        <w:t xml:space="preserve">.  </w:t>
      </w:r>
      <w:r>
        <w:rPr/>
      </w:r>
      <w:r>
        <w:t xml:space="preserve">Supervise clients who have left the institution with a view to their safe care at home, suitable employment and self-support under good working and living conditions, and with a view to prevention of their relapse and return to public dependency;</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Provide for informing and advising any indigent person, that person's relatives or friends and the representatives of any charitable agency as to:</w:t>
      </w:r>
    </w:p>
    <w:p>
      <w:pPr>
        <w:jc w:val="both"/>
        <w:spacing w:before="100" w:after="0"/>
        <w:ind w:start="1080"/>
      </w:pPr>
      <w:r>
        <w:rPr/>
        <w:t>(</w:t>
        <w:t>1</w:t>
        <w:t xml:space="preserve">)  </w:t>
      </w:r>
      <w:r>
        <w:rPr/>
      </w:r>
      <w:r>
        <w:t xml:space="preserve">The mental condition of the indigent person;</w:t>
      </w:r>
    </w:p>
    <w:p>
      <w:pPr>
        <w:jc w:val="both"/>
        <w:spacing w:before="100" w:after="0"/>
        <w:ind w:start="1080"/>
      </w:pPr>
      <w:r>
        <w:rPr/>
        <w:t>(</w:t>
        <w:t>2</w:t>
        <w:t xml:space="preserve">)  </w:t>
      </w:r>
      <w:r>
        <w:rPr/>
      </w:r>
      <w:r>
        <w:t xml:space="preserve">The prevention and treatment of the condition;</w:t>
      </w:r>
    </w:p>
    <w:p>
      <w:pPr>
        <w:jc w:val="both"/>
        <w:spacing w:before="100" w:after="0"/>
        <w:ind w:start="1080"/>
      </w:pPr>
      <w:r>
        <w:rPr/>
        <w:t>(</w:t>
        <w:t>3</w:t>
        <w:t xml:space="preserve">)  </w:t>
      </w:r>
      <w:r>
        <w:rPr/>
      </w:r>
      <w:r>
        <w:t xml:space="preserve">The available institutions or other means of caring for the person; and</w:t>
      </w:r>
    </w:p>
    <w:p>
      <w:pPr>
        <w:jc w:val="both"/>
        <w:spacing w:before="100" w:after="0"/>
        <w:ind w:start="1080"/>
      </w:pPr>
      <w:r>
        <w:rPr/>
        <w:t>(</w:t>
        <w:t>4</w:t>
        <w:t xml:space="preserve">)  </w:t>
      </w:r>
      <w:r>
        <w:rPr/>
      </w:r>
      <w:r>
        <w:t xml:space="preserve">Any other matter relative to the welfare of the person; and</w:t>
      </w:r>
      <w:r>
        <w:t xml:space="preserve">  </w:t>
      </w:r>
      <w:r xmlns:wp="http://schemas.openxmlformats.org/drawingml/2010/wordprocessingDrawing" xmlns:w15="http://schemas.microsoft.com/office/word/2012/wordml">
        <w:rPr>
          <w:rFonts w:ascii="Arial" w:hAnsi="Arial" w:cs="Arial"/>
          <w:sz w:val="22"/>
          <w:szCs w:val="22"/>
        </w:rPr>
        <w:t xml:space="preserve">[PL 2009, c. 299, Pt. A, §6 (AMD).]</w:t>
      </w:r>
    </w:p>
    <w:p>
      <w:pPr>
        <w:jc w:val="both"/>
        <w:spacing w:before="100" w:after="0"/>
        <w:ind w:start="720"/>
      </w:pPr>
      <w:r>
        <w:rPr/>
        <w:t>C</w:t>
        <w:t xml:space="preserve">.  </w:t>
      </w:r>
      <w:r>
        <w:rPr/>
      </w:r>
      <w:r>
        <w:t xml:space="preserve">Acquire and disseminate knowledge of mental disease, intellectual disabilities, autism and other related conditions with a view to promoting a better understanding and the most enlightened public sentiment and policy in these matters, and in this work the department may cooperate with local authorities, schools and social agencies.</w:t>
      </w:r>
      <w:r>
        <w:t xml:space="preserve">  </w:t>
      </w:r>
      <w:r xmlns:wp="http://schemas.openxmlformats.org/drawingml/2010/wordprocessingDrawing" xmlns:w15="http://schemas.microsoft.com/office/word/2012/wordml">
        <w:rPr>
          <w:rFonts w:ascii="Arial" w:hAnsi="Arial" w:cs="Arial"/>
          <w:sz w:val="22"/>
          <w:szCs w:val="22"/>
        </w:rPr>
        <w:t xml:space="preserve">[PL 2011, c. 542, Pt. A, §70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§70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1995, c. 560, §K27 (AMD). PL 2009, c. 299, Pt. A, §6 (AMD). PL 2011, c. 542, Pt. A, §§69, 70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§1402. Community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§1402. Community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§1402. COMMUNITY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