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§2 (AMD). PL 1971, c. 350, §4 (RPR). P&amp;SL 1973, c. 53 (AMD). PL 1973, c. 326, §2 (AMD). PL 1975, c. 718, §4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