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2254</w:t>
        <w:t xml:space="preserve">.  </w:t>
      </w:r>
      <w:r>
        <w:rPr>
          <w:b/>
        </w:rPr>
        <w:t xml:space="preserve">Right to communication and visitation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 (AMD). PL 1979, c. 469, §4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§2254. Right to communication and visitation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§2254. Right to communication and visitation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§2254. RIGHT TO COMMUNICATION AND VISITATION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