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4332</w:t>
        <w:t xml:space="preserve">.  </w:t>
      </w:r>
      <w:r>
        <w:rPr>
          <w:b/>
        </w:rPr>
        <w:t xml:space="preserve">Notice of emissions to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689, §§1,2 (AMD). PL 2001, c. 614, §1 (AMD). PL 2003, c. 689, §B7 (REV).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§4332. Notice of emissions to the Commissioner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§4332. Notice of emissions to the Commissioner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§4332. NOTICE OF EMISSIONS TO THE COMMISSIONER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