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§4392. Spent Nuclear Fuel Disposal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§4392. Spent Nuclear Fuel Disposal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§4392. SPENT NUCLEAR FUEL DISPOSAL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