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7307</w:t>
        <w:t xml:space="preserve">.  </w:t>
      </w:r>
      <w:r>
        <w:rPr>
          <w:b/>
        </w:rPr>
        <w:t xml:space="preserve">Notice of intrastate toll rate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 §1 (NEW). PL 2007, c. 478, §2 (AMD). PL 2017, c. 73,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§7307. Notice of intrastate toll rate changes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§7307. Notice of intrastate toll rate changes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§7307. NOTICE OF INTRASTATE TOLL RATE CHANGES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