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Stock requirements before articl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Stock requirements before article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Stock requirements before article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2. STOCK REQUIREMENTS BEFORE ARTICLE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