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PRIMARY ASSESSING AREAS</w:t>
      </w:r>
    </w:p>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104. PRIMARY ASSESSING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PRIMARY ASSESSING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104. PRIMARY ASSESSING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