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§1861-A. Reporting use tax on individual income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§1861-A. Reporting use tax on individual income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§1861-A. REPORTING USE TAX ON INDIVIDUAL INCOME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