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2</w:t>
        <w:t xml:space="preserve">.  </w:t>
      </w:r>
      <w:r>
        <w:rPr>
          <w:b/>
        </w:rPr>
        <w:t xml:space="preserve">Tax expenditure.</w:t>
        <w:t xml:space="preserve"> </w:t>
      </w:r>
      <w:r>
        <w:t xml:space="preserve"> </w:t>
      </w:r>
      <w:r>
        <w:t xml:space="preserve">"Tax expenditure" means any provision of state law that results in the reduction of tax revenue due to special exclusions, exemptions, deductions, credits, preferential rates or deferral of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