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1983, c. 812, §267 (AMD). PL 1985, c. 764,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