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4444</w:t>
        <w:t xml:space="preserve">.  </w:t>
      </w:r>
      <w:r>
        <w:rPr>
          <w:b/>
        </w:rPr>
        <w:t xml:space="preserve">Tonnage filed with Commissioner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§4444. Tonnage filed with Commissioner of Agriculture, Food and Rural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§4444. Tonnage filed with Commissioner of Agriculture, Food and Rural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§4444. TONNAGE FILED WITH COMMISSIONER OF AGRICULTURE, FOOD AND RURAL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